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7A" w:rsidRPr="00140600" w:rsidRDefault="00C7450C" w:rsidP="00032127">
      <w:pPr>
        <w:spacing w:after="120" w:line="240" w:lineRule="auto"/>
        <w:jc w:val="center"/>
        <w:rPr>
          <w:rFonts w:ascii="Times New Roman" w:hAnsi="Times New Roman" w:cs="Times New Roman"/>
          <w:b/>
          <w:sz w:val="24"/>
          <w:szCs w:val="24"/>
        </w:rPr>
      </w:pPr>
      <w:r w:rsidRPr="00140600">
        <w:rPr>
          <w:rFonts w:ascii="Times New Roman" w:hAnsi="Times New Roman" w:cs="Times New Roman"/>
          <w:b/>
          <w:sz w:val="24"/>
          <w:szCs w:val="24"/>
        </w:rPr>
        <w:t>Developing an Experimental Week 2–4 Severe Weather Outlook for the United States</w:t>
      </w:r>
    </w:p>
    <w:p w:rsidR="004A751C" w:rsidRPr="00140600" w:rsidRDefault="004A751C" w:rsidP="00032127">
      <w:pPr>
        <w:spacing w:after="0" w:line="240" w:lineRule="auto"/>
        <w:jc w:val="center"/>
        <w:rPr>
          <w:rFonts w:ascii="Times New Roman" w:hAnsi="Times New Roman" w:cs="Times New Roman"/>
          <w:sz w:val="24"/>
          <w:szCs w:val="24"/>
        </w:rPr>
      </w:pPr>
      <w:r w:rsidRPr="00140600">
        <w:rPr>
          <w:rFonts w:ascii="Times New Roman" w:hAnsi="Times New Roman" w:cs="Times New Roman"/>
          <w:sz w:val="24"/>
          <w:szCs w:val="24"/>
        </w:rPr>
        <w:t>Hui Wang</w:t>
      </w:r>
      <w:r w:rsidRPr="00140600">
        <w:rPr>
          <w:rFonts w:ascii="Times New Roman" w:hAnsi="Times New Roman" w:cs="Times New Roman"/>
          <w:sz w:val="24"/>
          <w:szCs w:val="24"/>
          <w:vertAlign w:val="superscript"/>
        </w:rPr>
        <w:t>1</w:t>
      </w:r>
      <w:r w:rsidRPr="00140600">
        <w:rPr>
          <w:rFonts w:ascii="Times New Roman" w:hAnsi="Times New Roman" w:cs="Times New Roman"/>
          <w:sz w:val="24"/>
          <w:szCs w:val="24"/>
        </w:rPr>
        <w:t xml:space="preserve">, </w:t>
      </w:r>
      <w:proofErr w:type="spellStart"/>
      <w:r w:rsidR="00C7450C" w:rsidRPr="00140600">
        <w:rPr>
          <w:rFonts w:ascii="Times New Roman" w:hAnsi="Times New Roman" w:cs="Times New Roman"/>
          <w:sz w:val="24"/>
          <w:szCs w:val="24"/>
        </w:rPr>
        <w:t>Alima</w:t>
      </w:r>
      <w:proofErr w:type="spellEnd"/>
      <w:r w:rsidR="00C7450C" w:rsidRPr="00140600">
        <w:rPr>
          <w:rFonts w:ascii="Times New Roman" w:hAnsi="Times New Roman" w:cs="Times New Roman"/>
          <w:sz w:val="24"/>
          <w:szCs w:val="24"/>
        </w:rPr>
        <w:t xml:space="preserve"> Diawara</w:t>
      </w:r>
      <w:r w:rsidR="00C7450C" w:rsidRPr="00140600">
        <w:rPr>
          <w:rFonts w:ascii="Times New Roman" w:hAnsi="Times New Roman" w:cs="Times New Roman"/>
          <w:sz w:val="24"/>
          <w:szCs w:val="24"/>
          <w:vertAlign w:val="superscript"/>
        </w:rPr>
        <w:t>1</w:t>
      </w:r>
      <w:proofErr w:type="gramStart"/>
      <w:r w:rsidR="00C7450C" w:rsidRPr="00140600">
        <w:rPr>
          <w:rFonts w:ascii="Times New Roman" w:hAnsi="Times New Roman" w:cs="Times New Roman"/>
          <w:sz w:val="24"/>
          <w:szCs w:val="24"/>
          <w:vertAlign w:val="superscript"/>
        </w:rPr>
        <w:t>,2</w:t>
      </w:r>
      <w:proofErr w:type="gramEnd"/>
      <w:r w:rsidR="00C7450C" w:rsidRPr="00140600">
        <w:rPr>
          <w:rFonts w:ascii="Times New Roman" w:hAnsi="Times New Roman" w:cs="Times New Roman"/>
          <w:sz w:val="24"/>
          <w:szCs w:val="24"/>
        </w:rPr>
        <w:t xml:space="preserve">, </w:t>
      </w:r>
      <w:proofErr w:type="spellStart"/>
      <w:r w:rsidRPr="00140600">
        <w:rPr>
          <w:rFonts w:ascii="Times New Roman" w:hAnsi="Times New Roman" w:cs="Times New Roman"/>
          <w:sz w:val="24"/>
          <w:szCs w:val="24"/>
        </w:rPr>
        <w:t>Arun</w:t>
      </w:r>
      <w:proofErr w:type="spellEnd"/>
      <w:r w:rsidRPr="00140600">
        <w:rPr>
          <w:rFonts w:ascii="Times New Roman" w:hAnsi="Times New Roman" w:cs="Times New Roman"/>
          <w:sz w:val="24"/>
          <w:szCs w:val="24"/>
        </w:rPr>
        <w:t xml:space="preserve"> Kumar</w:t>
      </w:r>
      <w:r w:rsidRPr="00140600">
        <w:rPr>
          <w:rFonts w:ascii="Times New Roman" w:hAnsi="Times New Roman" w:cs="Times New Roman"/>
          <w:sz w:val="24"/>
          <w:szCs w:val="24"/>
          <w:vertAlign w:val="superscript"/>
        </w:rPr>
        <w:t>1</w:t>
      </w:r>
      <w:r w:rsidRPr="00140600">
        <w:rPr>
          <w:rFonts w:ascii="Times New Roman" w:hAnsi="Times New Roman" w:cs="Times New Roman"/>
          <w:sz w:val="24"/>
          <w:szCs w:val="24"/>
        </w:rPr>
        <w:t xml:space="preserve">, </w:t>
      </w:r>
      <w:r w:rsidR="00C7450C" w:rsidRPr="00140600">
        <w:rPr>
          <w:rFonts w:ascii="Times New Roman" w:hAnsi="Times New Roman" w:cs="Times New Roman"/>
          <w:sz w:val="24"/>
          <w:szCs w:val="24"/>
        </w:rPr>
        <w:t>David DeWitt</w:t>
      </w:r>
      <w:r w:rsidR="00C7450C" w:rsidRPr="00140600">
        <w:rPr>
          <w:rFonts w:ascii="Times New Roman" w:hAnsi="Times New Roman" w:cs="Times New Roman"/>
          <w:sz w:val="24"/>
          <w:szCs w:val="24"/>
          <w:vertAlign w:val="superscript"/>
        </w:rPr>
        <w:t>1</w:t>
      </w:r>
    </w:p>
    <w:p w:rsidR="004A751C" w:rsidRPr="00140600" w:rsidRDefault="004A751C" w:rsidP="00032127">
      <w:pPr>
        <w:spacing w:after="0" w:line="240" w:lineRule="auto"/>
        <w:jc w:val="center"/>
        <w:rPr>
          <w:rFonts w:ascii="Times New Roman" w:hAnsi="Times New Roman" w:cs="Times New Roman"/>
          <w:sz w:val="24"/>
          <w:szCs w:val="24"/>
        </w:rPr>
      </w:pPr>
      <w:r w:rsidRPr="00140600">
        <w:rPr>
          <w:rFonts w:ascii="Times New Roman" w:hAnsi="Times New Roman" w:cs="Times New Roman"/>
          <w:sz w:val="24"/>
          <w:szCs w:val="24"/>
          <w:vertAlign w:val="superscript"/>
        </w:rPr>
        <w:t>1</w:t>
      </w:r>
      <w:r w:rsidRPr="00140600">
        <w:rPr>
          <w:rFonts w:ascii="Times New Roman" w:hAnsi="Times New Roman" w:cs="Times New Roman"/>
          <w:sz w:val="24"/>
          <w:szCs w:val="24"/>
        </w:rPr>
        <w:t xml:space="preserve"> NOAA/NWS/NCEP/Climate Predictio</w:t>
      </w:r>
      <w:r w:rsidR="009E036A" w:rsidRPr="00140600">
        <w:rPr>
          <w:rFonts w:ascii="Times New Roman" w:hAnsi="Times New Roman" w:cs="Times New Roman"/>
          <w:sz w:val="24"/>
          <w:szCs w:val="24"/>
        </w:rPr>
        <w:t xml:space="preserve">n Center, College Park, </w:t>
      </w:r>
      <w:r w:rsidR="00032127" w:rsidRPr="00140600">
        <w:rPr>
          <w:rFonts w:ascii="Times New Roman" w:hAnsi="Times New Roman" w:cs="Times New Roman"/>
          <w:sz w:val="24"/>
          <w:szCs w:val="24"/>
        </w:rPr>
        <w:t>MD</w:t>
      </w:r>
    </w:p>
    <w:p w:rsidR="004A751C" w:rsidRPr="00140600" w:rsidRDefault="004A751C" w:rsidP="00032127">
      <w:pPr>
        <w:spacing w:after="0" w:line="240" w:lineRule="auto"/>
        <w:jc w:val="center"/>
        <w:rPr>
          <w:rFonts w:ascii="Times New Roman" w:hAnsi="Times New Roman" w:cs="Times New Roman"/>
          <w:sz w:val="24"/>
          <w:szCs w:val="24"/>
        </w:rPr>
      </w:pPr>
      <w:r w:rsidRPr="00140600">
        <w:rPr>
          <w:rFonts w:ascii="Times New Roman" w:hAnsi="Times New Roman" w:cs="Times New Roman"/>
          <w:sz w:val="24"/>
          <w:szCs w:val="24"/>
          <w:vertAlign w:val="superscript"/>
        </w:rPr>
        <w:t>2</w:t>
      </w:r>
      <w:r w:rsidR="00C7450C" w:rsidRPr="00140600">
        <w:rPr>
          <w:rFonts w:ascii="Times New Roman" w:hAnsi="Times New Roman" w:cs="Times New Roman"/>
          <w:sz w:val="24"/>
          <w:szCs w:val="24"/>
        </w:rPr>
        <w:t xml:space="preserve"> </w:t>
      </w:r>
      <w:proofErr w:type="spellStart"/>
      <w:r w:rsidR="00C7450C" w:rsidRPr="00140600">
        <w:rPr>
          <w:rFonts w:ascii="Times New Roman" w:hAnsi="Times New Roman" w:cs="Times New Roman"/>
          <w:sz w:val="24"/>
          <w:szCs w:val="24"/>
        </w:rPr>
        <w:t>Innovim</w:t>
      </w:r>
      <w:proofErr w:type="spellEnd"/>
      <w:r w:rsidR="00C7450C" w:rsidRPr="00140600">
        <w:rPr>
          <w:rFonts w:ascii="Times New Roman" w:hAnsi="Times New Roman" w:cs="Times New Roman"/>
          <w:sz w:val="24"/>
          <w:szCs w:val="24"/>
        </w:rPr>
        <w:t xml:space="preserve"> LLC</w:t>
      </w:r>
      <w:r w:rsidR="009E036A" w:rsidRPr="00140600">
        <w:rPr>
          <w:rFonts w:ascii="Times New Roman" w:hAnsi="Times New Roman" w:cs="Times New Roman"/>
          <w:sz w:val="24"/>
          <w:szCs w:val="24"/>
        </w:rPr>
        <w:t xml:space="preserve">, </w:t>
      </w:r>
      <w:r w:rsidR="00C7450C" w:rsidRPr="00140600">
        <w:rPr>
          <w:rFonts w:ascii="Times New Roman" w:hAnsi="Times New Roman" w:cs="Times New Roman"/>
          <w:sz w:val="24"/>
          <w:szCs w:val="24"/>
        </w:rPr>
        <w:t>Greenbelt</w:t>
      </w:r>
      <w:r w:rsidR="009E036A" w:rsidRPr="00140600">
        <w:rPr>
          <w:rFonts w:ascii="Times New Roman" w:hAnsi="Times New Roman" w:cs="Times New Roman"/>
          <w:sz w:val="24"/>
          <w:szCs w:val="24"/>
        </w:rPr>
        <w:t xml:space="preserve">, </w:t>
      </w:r>
      <w:r w:rsidR="00032127" w:rsidRPr="00140600">
        <w:rPr>
          <w:rFonts w:ascii="Times New Roman" w:hAnsi="Times New Roman" w:cs="Times New Roman"/>
          <w:sz w:val="24"/>
          <w:szCs w:val="24"/>
        </w:rPr>
        <w:t>MD</w:t>
      </w:r>
    </w:p>
    <w:p w:rsidR="002952D8" w:rsidRPr="00140600" w:rsidRDefault="002952D8" w:rsidP="00032127">
      <w:pPr>
        <w:spacing w:after="120" w:line="240" w:lineRule="auto"/>
        <w:rPr>
          <w:rFonts w:ascii="Times New Roman" w:hAnsi="Times New Roman" w:cs="Times New Roman"/>
          <w:sz w:val="24"/>
          <w:szCs w:val="24"/>
        </w:rPr>
      </w:pPr>
    </w:p>
    <w:p w:rsidR="002952D8" w:rsidRPr="00140600" w:rsidRDefault="004B1C9F" w:rsidP="00032127">
      <w:pPr>
        <w:spacing w:after="120" w:line="240" w:lineRule="auto"/>
        <w:jc w:val="both"/>
        <w:rPr>
          <w:rFonts w:ascii="Times New Roman" w:hAnsi="Times New Roman" w:cs="Times New Roman"/>
          <w:b/>
          <w:sz w:val="24"/>
          <w:szCs w:val="24"/>
        </w:rPr>
      </w:pPr>
      <w:r w:rsidRPr="00140600">
        <w:rPr>
          <w:rFonts w:ascii="Times New Roman" w:hAnsi="Times New Roman" w:cs="Times New Roman"/>
          <w:b/>
          <w:sz w:val="24"/>
          <w:szCs w:val="24"/>
        </w:rPr>
        <w:t>1</w:t>
      </w:r>
      <w:r w:rsidR="00203841" w:rsidRPr="00140600">
        <w:rPr>
          <w:rFonts w:ascii="Times New Roman" w:hAnsi="Times New Roman" w:cs="Times New Roman"/>
          <w:b/>
          <w:sz w:val="24"/>
          <w:szCs w:val="24"/>
        </w:rPr>
        <w:t>.</w:t>
      </w:r>
      <w:r w:rsidRPr="00140600">
        <w:rPr>
          <w:rFonts w:ascii="Times New Roman" w:hAnsi="Times New Roman" w:cs="Times New Roman"/>
          <w:b/>
          <w:sz w:val="24"/>
          <w:szCs w:val="24"/>
        </w:rPr>
        <w:t xml:space="preserve"> </w:t>
      </w:r>
      <w:r w:rsidR="00A413AB" w:rsidRPr="00140600">
        <w:rPr>
          <w:rFonts w:ascii="Times New Roman" w:hAnsi="Times New Roman" w:cs="Times New Roman"/>
          <w:b/>
          <w:sz w:val="24"/>
          <w:szCs w:val="24"/>
        </w:rPr>
        <w:t>Introduction</w:t>
      </w:r>
    </w:p>
    <w:p w:rsidR="00730033" w:rsidRPr="00140600" w:rsidRDefault="00730033" w:rsidP="00140600">
      <w:pPr>
        <w:spacing w:after="120" w:line="240" w:lineRule="auto"/>
        <w:ind w:firstLine="720"/>
        <w:jc w:val="both"/>
        <w:rPr>
          <w:rFonts w:ascii="Times New Roman" w:hAnsi="Times New Roman"/>
          <w:sz w:val="24"/>
          <w:szCs w:val="24"/>
        </w:rPr>
      </w:pPr>
      <w:r w:rsidRPr="00140600">
        <w:rPr>
          <w:rFonts w:ascii="Times New Roman" w:hAnsi="Times New Roman"/>
          <w:sz w:val="24"/>
          <w:szCs w:val="24"/>
        </w:rPr>
        <w:t>Developing week 2 to 4 severe weather outlooks is one of the CPC projects under the Office of Science and Technology Policy initiative.  The goals of this project are (1) to expand development and perform evaluation of week-2 severe weather model guidance in the first year, and (2) to explore the potential and develop experimental forecast tools for week 3 and 4 severe weather in the second year.  The results presented at the workshop focus on week 2 forecast.</w:t>
      </w:r>
    </w:p>
    <w:p w:rsidR="00730033" w:rsidRPr="00140600" w:rsidRDefault="00730033" w:rsidP="00140600">
      <w:pPr>
        <w:spacing w:after="120" w:line="240" w:lineRule="auto"/>
        <w:ind w:firstLine="720"/>
        <w:jc w:val="both"/>
        <w:rPr>
          <w:rFonts w:ascii="Times New Roman" w:hAnsi="Times New Roman"/>
          <w:sz w:val="24"/>
          <w:szCs w:val="24"/>
        </w:rPr>
      </w:pPr>
      <w:r w:rsidRPr="00140600">
        <w:rPr>
          <w:rFonts w:ascii="Times New Roman" w:hAnsi="Times New Roman"/>
          <w:sz w:val="24"/>
          <w:szCs w:val="24"/>
        </w:rPr>
        <w:t>Based on different timescales, forecasts can be categorized into three types.  One is short-term prediction for several days, mainly determined by initial conditions.  Another is seasonal outlook from one month to several seasons.  At this timescale, slow evolving components, such as SST, ENSO and AMO, are the sources of predictability.  In-between is the extended-range prediction from week 2 to week 4.  At this time range, the forecast skill is relatively low mainly due to a lack of source of predictability.</w:t>
      </w:r>
    </w:p>
    <w:p w:rsidR="00730033" w:rsidRPr="00140600" w:rsidRDefault="00140600" w:rsidP="00140600">
      <w:pPr>
        <w:spacing w:after="120" w:line="240" w:lineRule="auto"/>
        <w:ind w:firstLine="720"/>
        <w:jc w:val="both"/>
        <w:rPr>
          <w:rFonts w:ascii="Times New Roman" w:hAnsi="Times New Roman" w:cs="Times New Roman"/>
          <w:sz w:val="24"/>
          <w:szCs w:val="24"/>
        </w:rPr>
      </w:pPr>
      <w:r>
        <w:rPr>
          <w:rFonts w:ascii="Times New Roman" w:hAnsi="Times New Roman"/>
          <w:color w:val="000000"/>
          <w:sz w:val="24"/>
          <w:szCs w:val="24"/>
        </w:rPr>
        <w:t xml:space="preserve">A recent study by </w:t>
      </w:r>
      <w:proofErr w:type="spellStart"/>
      <w:r>
        <w:rPr>
          <w:rFonts w:ascii="Times New Roman" w:hAnsi="Times New Roman"/>
          <w:color w:val="000000"/>
          <w:sz w:val="24"/>
          <w:szCs w:val="24"/>
        </w:rPr>
        <w:t>Carbin</w:t>
      </w:r>
      <w:proofErr w:type="spellEnd"/>
      <w:r>
        <w:rPr>
          <w:rFonts w:ascii="Times New Roman" w:hAnsi="Times New Roman"/>
          <w:color w:val="000000"/>
          <w:sz w:val="24"/>
          <w:szCs w:val="24"/>
        </w:rPr>
        <w:t xml:space="preserve"> et al. (2016) uses the Supercell Composite Parameter (SCP) derived from the CFSv2 45-day forecast to provide extended-range severe weather environment guidance.  When SCP is greater than 1, it is </w:t>
      </w:r>
      <w:r w:rsidR="00C44E7B">
        <w:rPr>
          <w:rFonts w:ascii="Times New Roman" w:hAnsi="Times New Roman"/>
          <w:color w:val="000000"/>
          <w:sz w:val="24"/>
          <w:szCs w:val="24"/>
        </w:rPr>
        <w:t>expected that</w:t>
      </w:r>
      <w:r>
        <w:rPr>
          <w:rFonts w:ascii="Times New Roman" w:hAnsi="Times New Roman"/>
          <w:color w:val="000000"/>
          <w:sz w:val="24"/>
          <w:szCs w:val="24"/>
        </w:rPr>
        <w:t xml:space="preserve"> severe weather </w:t>
      </w:r>
      <w:r w:rsidR="00C44E7B">
        <w:rPr>
          <w:rFonts w:ascii="Times New Roman" w:hAnsi="Times New Roman"/>
          <w:color w:val="000000"/>
          <w:sz w:val="24"/>
          <w:szCs w:val="24"/>
        </w:rPr>
        <w:t>will likely</w:t>
      </w:r>
      <w:r>
        <w:rPr>
          <w:rFonts w:ascii="Times New Roman" w:hAnsi="Times New Roman"/>
          <w:color w:val="000000"/>
          <w:sz w:val="24"/>
          <w:szCs w:val="24"/>
        </w:rPr>
        <w:t xml:space="preserve"> occur.  Here we take one more step to forecast severe weather based on empirical relationship between </w:t>
      </w:r>
      <w:proofErr w:type="gramStart"/>
      <w:r>
        <w:rPr>
          <w:rFonts w:ascii="Times New Roman" w:hAnsi="Times New Roman"/>
          <w:color w:val="000000"/>
          <w:sz w:val="24"/>
          <w:szCs w:val="24"/>
        </w:rPr>
        <w:t>model</w:t>
      </w:r>
      <w:proofErr w:type="gramEnd"/>
      <w:r>
        <w:rPr>
          <w:rFonts w:ascii="Times New Roman" w:hAnsi="Times New Roman"/>
          <w:color w:val="000000"/>
          <w:sz w:val="24"/>
          <w:szCs w:val="24"/>
        </w:rPr>
        <w:t xml:space="preserve"> predicted SCP and actual severe weather in historical records.</w:t>
      </w:r>
    </w:p>
    <w:p w:rsidR="00A413AB" w:rsidRPr="00140600" w:rsidRDefault="006C65C4" w:rsidP="00140600">
      <w:pPr>
        <w:spacing w:after="120" w:line="240" w:lineRule="auto"/>
        <w:jc w:val="both"/>
        <w:rPr>
          <w:rFonts w:ascii="Times New Roman" w:hAnsi="Times New Roman" w:cs="Times New Roman"/>
          <w:b/>
          <w:sz w:val="24"/>
          <w:szCs w:val="24"/>
        </w:rPr>
      </w:pPr>
      <w:r w:rsidRPr="00140600">
        <w:rPr>
          <w:rFonts w:ascii="Times New Roman" w:hAnsi="Times New Roman" w:cs="Times New Roman"/>
          <w:b/>
          <w:sz w:val="24"/>
          <w:szCs w:val="24"/>
        </w:rPr>
        <w:t>2</w:t>
      </w:r>
      <w:r w:rsidR="00203841" w:rsidRPr="00140600">
        <w:rPr>
          <w:rFonts w:ascii="Times New Roman" w:hAnsi="Times New Roman" w:cs="Times New Roman"/>
          <w:b/>
          <w:sz w:val="24"/>
          <w:szCs w:val="24"/>
        </w:rPr>
        <w:t>.</w:t>
      </w:r>
      <w:r w:rsidR="004B1C9F" w:rsidRPr="00140600">
        <w:rPr>
          <w:rFonts w:ascii="Times New Roman" w:hAnsi="Times New Roman" w:cs="Times New Roman"/>
          <w:b/>
          <w:sz w:val="24"/>
          <w:szCs w:val="24"/>
        </w:rPr>
        <w:t xml:space="preserve"> </w:t>
      </w:r>
      <w:r w:rsidR="009742CF" w:rsidRPr="00140600">
        <w:rPr>
          <w:rFonts w:ascii="Times New Roman" w:hAnsi="Times New Roman" w:cs="Times New Roman"/>
          <w:b/>
          <w:sz w:val="24"/>
          <w:szCs w:val="24"/>
        </w:rPr>
        <w:t>Data and methods</w:t>
      </w:r>
    </w:p>
    <w:p w:rsidR="00A06608" w:rsidRPr="00140600" w:rsidRDefault="00A06608" w:rsidP="00140600">
      <w:pPr>
        <w:spacing w:after="120" w:line="240" w:lineRule="auto"/>
        <w:ind w:firstLine="720"/>
        <w:jc w:val="both"/>
        <w:rPr>
          <w:rFonts w:ascii="Times New Roman" w:hAnsi="Times New Roman" w:cs="Times New Roman"/>
          <w:sz w:val="24"/>
          <w:szCs w:val="24"/>
        </w:rPr>
      </w:pPr>
      <w:r w:rsidRPr="00140600">
        <w:rPr>
          <w:rFonts w:ascii="Times New Roman" w:hAnsi="Times New Roman" w:cs="Times New Roman"/>
          <w:sz w:val="24"/>
          <w:szCs w:val="24"/>
        </w:rPr>
        <w:t xml:space="preserve">The data used in this study consist of both observational dada and model forecast.  For observations, the Climate Forecast System Reanalysis (CFSR) and local storm report (LSR) are employed.  The LSR includes hail, tornado, and damaging wind, as well as their location, time and intensity.  The </w:t>
      </w:r>
      <w:r w:rsidR="002124A6" w:rsidRPr="00140600">
        <w:rPr>
          <w:rFonts w:ascii="Times New Roman" w:hAnsi="Times New Roman" w:cs="Times New Roman"/>
          <w:sz w:val="24"/>
          <w:szCs w:val="24"/>
        </w:rPr>
        <w:t xml:space="preserve">sum of the </w:t>
      </w:r>
      <w:r w:rsidRPr="00140600">
        <w:rPr>
          <w:rFonts w:ascii="Times New Roman" w:hAnsi="Times New Roman" w:cs="Times New Roman"/>
          <w:sz w:val="24"/>
          <w:szCs w:val="24"/>
        </w:rPr>
        <w:t>LSRs for hail, tornado and damaging wind</w:t>
      </w:r>
      <w:r w:rsidR="002124A6" w:rsidRPr="00140600">
        <w:rPr>
          <w:rFonts w:ascii="Times New Roman" w:hAnsi="Times New Roman" w:cs="Times New Roman"/>
          <w:sz w:val="24"/>
          <w:szCs w:val="24"/>
        </w:rPr>
        <w:t xml:space="preserve"> </w:t>
      </w:r>
      <w:r w:rsidRPr="00140600">
        <w:rPr>
          <w:rFonts w:ascii="Times New Roman" w:hAnsi="Times New Roman" w:cs="Times New Roman"/>
          <w:sz w:val="24"/>
          <w:szCs w:val="24"/>
        </w:rPr>
        <w:t xml:space="preserve">are </w:t>
      </w:r>
      <w:r w:rsidR="002124A6" w:rsidRPr="00140600">
        <w:rPr>
          <w:rFonts w:ascii="Times New Roman" w:hAnsi="Times New Roman" w:cs="Times New Roman"/>
          <w:sz w:val="24"/>
          <w:szCs w:val="24"/>
        </w:rPr>
        <w:t>referred to as LSR3 hereafter.  They are</w:t>
      </w:r>
      <w:r w:rsidRPr="00140600">
        <w:rPr>
          <w:rFonts w:ascii="Times New Roman" w:hAnsi="Times New Roman" w:cs="Times New Roman"/>
          <w:sz w:val="24"/>
          <w:szCs w:val="24"/>
        </w:rPr>
        <w:t xml:space="preserve"> re-gridded to a 0.5</w:t>
      </w:r>
      <w:r w:rsidRPr="00140600">
        <w:rPr>
          <w:rFonts w:ascii="Times New Roman" w:hAnsi="Times New Roman" w:cs="Times New Roman"/>
          <w:sz w:val="24"/>
          <w:szCs w:val="24"/>
          <w:vertAlign w:val="superscript"/>
        </w:rPr>
        <w:t>o</w:t>
      </w:r>
      <w:r w:rsidRPr="00140600">
        <w:rPr>
          <w:rFonts w:ascii="Times New Roman" w:hAnsi="Times New Roman" w:cs="Times New Roman"/>
          <w:sz w:val="24"/>
          <w:szCs w:val="24"/>
        </w:rPr>
        <w:t>×0.5</w:t>
      </w:r>
      <w:r w:rsidRPr="00140600">
        <w:rPr>
          <w:rFonts w:ascii="Times New Roman" w:hAnsi="Times New Roman" w:cs="Times New Roman"/>
          <w:sz w:val="24"/>
          <w:szCs w:val="24"/>
          <w:vertAlign w:val="superscript"/>
        </w:rPr>
        <w:t>o</w:t>
      </w:r>
      <w:r w:rsidRPr="00140600">
        <w:rPr>
          <w:rFonts w:ascii="Times New Roman" w:hAnsi="Times New Roman" w:cs="Times New Roman"/>
          <w:sz w:val="24"/>
          <w:szCs w:val="24"/>
        </w:rPr>
        <w:t xml:space="preserve"> grid.</w:t>
      </w:r>
      <w:r w:rsidR="002124A6" w:rsidRPr="00140600">
        <w:rPr>
          <w:rFonts w:ascii="Times New Roman" w:hAnsi="Times New Roman" w:cs="Times New Roman"/>
          <w:sz w:val="24"/>
          <w:szCs w:val="24"/>
        </w:rPr>
        <w:t xml:space="preserve">  We use the NCEP GEFS 16-day hindcasts for week 2.  Hindcast period is from 1996 to 2012.  The hindcasts were made every 4 days with 5 members and a 0.5</w:t>
      </w:r>
      <w:r w:rsidR="002124A6" w:rsidRPr="00140600">
        <w:rPr>
          <w:rFonts w:ascii="Times New Roman" w:hAnsi="Times New Roman" w:cs="Times New Roman"/>
          <w:sz w:val="24"/>
          <w:szCs w:val="24"/>
          <w:vertAlign w:val="superscript"/>
        </w:rPr>
        <w:t>o</w:t>
      </w:r>
      <w:r w:rsidR="002124A6" w:rsidRPr="00140600">
        <w:rPr>
          <w:rFonts w:ascii="Times New Roman" w:hAnsi="Times New Roman" w:cs="Times New Roman"/>
          <w:sz w:val="24"/>
          <w:szCs w:val="24"/>
        </w:rPr>
        <w:t>×0.5</w:t>
      </w:r>
      <w:r w:rsidR="002124A6" w:rsidRPr="00140600">
        <w:rPr>
          <w:rFonts w:ascii="Times New Roman" w:hAnsi="Times New Roman" w:cs="Times New Roman"/>
          <w:sz w:val="24"/>
          <w:szCs w:val="24"/>
          <w:vertAlign w:val="superscript"/>
        </w:rPr>
        <w:t>o</w:t>
      </w:r>
      <w:r w:rsidR="002124A6" w:rsidRPr="00140600">
        <w:rPr>
          <w:rFonts w:ascii="Times New Roman" w:hAnsi="Times New Roman" w:cs="Times New Roman"/>
          <w:sz w:val="24"/>
          <w:szCs w:val="24"/>
        </w:rPr>
        <w:t xml:space="preserve"> resolution.  The analysis presented was performed with the 5-member ensemble mean.</w:t>
      </w:r>
    </w:p>
    <w:p w:rsidR="005A1BF3" w:rsidRPr="00140600" w:rsidRDefault="00552501" w:rsidP="00140600">
      <w:pPr>
        <w:spacing w:after="120" w:line="240" w:lineRule="auto"/>
        <w:ind w:firstLine="720"/>
        <w:jc w:val="both"/>
        <w:rPr>
          <w:rFonts w:ascii="Times New Roman" w:hAnsi="Times New Roman" w:cs="Times New Roman"/>
          <w:sz w:val="24"/>
          <w:szCs w:val="24"/>
        </w:rPr>
      </w:pPr>
      <w:r w:rsidRPr="00140600">
        <w:rPr>
          <w:rFonts w:ascii="Times New Roman" w:hAnsi="Times New Roman" w:cs="Times New Roman"/>
          <w:sz w:val="24"/>
          <w:szCs w:val="24"/>
        </w:rPr>
        <w:t xml:space="preserve">Following </w:t>
      </w:r>
      <w:proofErr w:type="spellStart"/>
      <w:r w:rsidRPr="00140600">
        <w:rPr>
          <w:rFonts w:ascii="Times New Roman" w:hAnsi="Times New Roman" w:cs="Times New Roman"/>
          <w:sz w:val="24"/>
          <w:szCs w:val="24"/>
        </w:rPr>
        <w:t>Carbin</w:t>
      </w:r>
      <w:proofErr w:type="spellEnd"/>
      <w:r w:rsidRPr="00140600">
        <w:rPr>
          <w:rFonts w:ascii="Times New Roman" w:hAnsi="Times New Roman" w:cs="Times New Roman"/>
          <w:sz w:val="24"/>
          <w:szCs w:val="24"/>
        </w:rPr>
        <w:t xml:space="preserve"> et a</w:t>
      </w:r>
      <w:r w:rsidR="005A1BF3" w:rsidRPr="00140600">
        <w:rPr>
          <w:rFonts w:ascii="Times New Roman" w:hAnsi="Times New Roman" w:cs="Times New Roman"/>
          <w:sz w:val="24"/>
          <w:szCs w:val="24"/>
        </w:rPr>
        <w:t>l. (2016), the SCP is defined as</w:t>
      </w:r>
    </w:p>
    <w:p w:rsidR="005A1BF3" w:rsidRPr="00140600" w:rsidRDefault="005A1BF3" w:rsidP="00140600">
      <w:pPr>
        <w:spacing w:after="120" w:line="240" w:lineRule="auto"/>
        <w:jc w:val="center"/>
        <w:rPr>
          <w:rFonts w:ascii="Times New Roman" w:hAnsi="Times New Roman" w:cs="Times New Roman"/>
          <w:sz w:val="24"/>
          <w:szCs w:val="24"/>
        </w:rPr>
      </w:pPr>
      <w:r w:rsidRPr="00140600">
        <w:rPr>
          <w:rFonts w:ascii="Times New Roman" w:hAnsi="Times New Roman" w:cs="Times New Roman"/>
          <w:sz w:val="24"/>
          <w:szCs w:val="24"/>
        </w:rPr>
        <w:t>SCP = (CAPE/1000 J kg</w:t>
      </w:r>
      <w:r w:rsidRPr="00140600">
        <w:rPr>
          <w:rFonts w:ascii="Times New Roman" w:hAnsi="Times New Roman" w:cs="Times New Roman"/>
          <w:sz w:val="24"/>
          <w:szCs w:val="24"/>
          <w:vertAlign w:val="superscript"/>
        </w:rPr>
        <w:sym w:font="Symbol" w:char="F02D"/>
      </w:r>
      <w:r w:rsidRPr="00140600">
        <w:rPr>
          <w:rFonts w:ascii="Times New Roman" w:hAnsi="Times New Roman" w:cs="Times New Roman"/>
          <w:sz w:val="24"/>
          <w:szCs w:val="24"/>
          <w:vertAlign w:val="superscript"/>
        </w:rPr>
        <w:t>1</w:t>
      </w:r>
      <w:r w:rsidRPr="00140600">
        <w:rPr>
          <w:rFonts w:ascii="Times New Roman" w:hAnsi="Times New Roman" w:cs="Times New Roman"/>
          <w:sz w:val="24"/>
          <w:szCs w:val="24"/>
        </w:rPr>
        <w:t>) × (SRH/50 m</w:t>
      </w:r>
      <w:r w:rsidRPr="00140600">
        <w:rPr>
          <w:rFonts w:ascii="Times New Roman" w:hAnsi="Times New Roman" w:cs="Times New Roman"/>
          <w:sz w:val="24"/>
          <w:szCs w:val="24"/>
          <w:vertAlign w:val="superscript"/>
        </w:rPr>
        <w:sym w:font="Symbol" w:char="F02D"/>
      </w:r>
      <w:r w:rsidRPr="00140600">
        <w:rPr>
          <w:rFonts w:ascii="Times New Roman" w:hAnsi="Times New Roman" w:cs="Times New Roman"/>
          <w:sz w:val="24"/>
          <w:szCs w:val="24"/>
          <w:vertAlign w:val="superscript"/>
        </w:rPr>
        <w:t>2</w:t>
      </w:r>
      <w:r w:rsidRPr="00140600">
        <w:rPr>
          <w:rFonts w:ascii="Times New Roman" w:hAnsi="Times New Roman" w:cs="Times New Roman"/>
          <w:sz w:val="24"/>
          <w:szCs w:val="24"/>
        </w:rPr>
        <w:t xml:space="preserve"> s</w:t>
      </w:r>
      <w:r w:rsidRPr="00140600">
        <w:rPr>
          <w:rFonts w:ascii="Times New Roman" w:hAnsi="Times New Roman" w:cs="Times New Roman"/>
          <w:sz w:val="24"/>
          <w:szCs w:val="24"/>
          <w:vertAlign w:val="superscript"/>
        </w:rPr>
        <w:sym w:font="Symbol" w:char="F02D"/>
      </w:r>
      <w:r w:rsidRPr="00140600">
        <w:rPr>
          <w:rFonts w:ascii="Times New Roman" w:hAnsi="Times New Roman" w:cs="Times New Roman"/>
          <w:sz w:val="24"/>
          <w:szCs w:val="24"/>
          <w:vertAlign w:val="superscript"/>
        </w:rPr>
        <w:t>2</w:t>
      </w:r>
      <w:r w:rsidRPr="00140600">
        <w:rPr>
          <w:rFonts w:ascii="Times New Roman" w:hAnsi="Times New Roman" w:cs="Times New Roman"/>
          <w:sz w:val="24"/>
          <w:szCs w:val="24"/>
        </w:rPr>
        <w:t>) × (BWD/20 m s</w:t>
      </w:r>
      <w:r w:rsidRPr="00140600">
        <w:rPr>
          <w:rFonts w:ascii="Times New Roman" w:hAnsi="Times New Roman" w:cs="Times New Roman"/>
          <w:sz w:val="24"/>
          <w:szCs w:val="24"/>
          <w:vertAlign w:val="superscript"/>
        </w:rPr>
        <w:sym w:font="Symbol" w:char="F02D"/>
      </w:r>
      <w:r w:rsidRPr="00140600">
        <w:rPr>
          <w:rFonts w:ascii="Times New Roman" w:hAnsi="Times New Roman" w:cs="Times New Roman"/>
          <w:sz w:val="24"/>
          <w:szCs w:val="24"/>
          <w:vertAlign w:val="superscript"/>
        </w:rPr>
        <w:t>1</w:t>
      </w:r>
      <w:r w:rsidRPr="00140600">
        <w:rPr>
          <w:rFonts w:ascii="Times New Roman" w:hAnsi="Times New Roman" w:cs="Times New Roman"/>
          <w:sz w:val="24"/>
          <w:szCs w:val="24"/>
        </w:rPr>
        <w:t>),</w:t>
      </w:r>
    </w:p>
    <w:p w:rsidR="00552501" w:rsidRPr="00140600" w:rsidRDefault="005A1BF3" w:rsidP="00140600">
      <w:pPr>
        <w:spacing w:after="120" w:line="240" w:lineRule="auto"/>
        <w:jc w:val="both"/>
        <w:rPr>
          <w:rFonts w:ascii="Times New Roman" w:hAnsi="Times New Roman" w:cs="Times New Roman"/>
          <w:sz w:val="24"/>
          <w:szCs w:val="24"/>
        </w:rPr>
      </w:pPr>
      <w:proofErr w:type="gramStart"/>
      <w:r w:rsidRPr="00140600">
        <w:rPr>
          <w:rFonts w:ascii="Times New Roman" w:hAnsi="Times New Roman" w:cs="Times New Roman"/>
          <w:sz w:val="24"/>
          <w:szCs w:val="24"/>
        </w:rPr>
        <w:t>where</w:t>
      </w:r>
      <w:proofErr w:type="gramEnd"/>
      <w:r w:rsidRPr="00140600">
        <w:rPr>
          <w:rFonts w:ascii="Times New Roman" w:hAnsi="Times New Roman" w:cs="Times New Roman"/>
          <w:sz w:val="24"/>
          <w:szCs w:val="24"/>
        </w:rPr>
        <w:t xml:space="preserve"> CAPE is</w:t>
      </w:r>
      <w:r w:rsidR="00552501" w:rsidRPr="00140600">
        <w:rPr>
          <w:rFonts w:ascii="Times New Roman" w:hAnsi="Times New Roman" w:cs="Times New Roman"/>
          <w:sz w:val="24"/>
          <w:szCs w:val="24"/>
        </w:rPr>
        <w:t xml:space="preserve"> convective available potential energy, </w:t>
      </w:r>
      <w:r w:rsidRPr="00140600">
        <w:rPr>
          <w:rFonts w:ascii="Times New Roman" w:hAnsi="Times New Roman" w:cs="Times New Roman"/>
          <w:sz w:val="24"/>
          <w:szCs w:val="24"/>
        </w:rPr>
        <w:t xml:space="preserve">SRH </w:t>
      </w:r>
      <w:r w:rsidR="00552501" w:rsidRPr="00140600">
        <w:rPr>
          <w:rFonts w:ascii="Times New Roman" w:hAnsi="Times New Roman" w:cs="Times New Roman"/>
          <w:sz w:val="24"/>
          <w:szCs w:val="24"/>
        </w:rPr>
        <w:t xml:space="preserve">storm-relative helicity, and </w:t>
      </w:r>
      <w:r w:rsidRPr="00140600">
        <w:rPr>
          <w:rFonts w:ascii="Times New Roman" w:hAnsi="Times New Roman" w:cs="Times New Roman"/>
          <w:sz w:val="24"/>
          <w:szCs w:val="24"/>
        </w:rPr>
        <w:t>BWD bulk wind difference.  The three constants are used to normalize SCP so that when SCP is greater than 1, there is a chance for severe weather to occur.</w:t>
      </w:r>
    </w:p>
    <w:p w:rsidR="005A1BF3" w:rsidRPr="00140600" w:rsidRDefault="005A1BF3" w:rsidP="00140600">
      <w:pPr>
        <w:spacing w:after="120" w:line="240" w:lineRule="auto"/>
        <w:ind w:firstLine="720"/>
        <w:jc w:val="both"/>
        <w:rPr>
          <w:rFonts w:ascii="Times New Roman" w:hAnsi="Times New Roman" w:cs="Times New Roman"/>
          <w:sz w:val="24"/>
          <w:szCs w:val="24"/>
        </w:rPr>
      </w:pPr>
      <w:r w:rsidRPr="00140600">
        <w:rPr>
          <w:rFonts w:ascii="Times New Roman" w:hAnsi="Times New Roman" w:cs="Times New Roman"/>
          <w:sz w:val="24"/>
          <w:szCs w:val="24"/>
        </w:rPr>
        <w:t xml:space="preserve">The forecast model developed </w:t>
      </w:r>
      <w:r w:rsidR="002866E0" w:rsidRPr="00140600">
        <w:rPr>
          <w:rFonts w:ascii="Times New Roman" w:hAnsi="Times New Roman" w:cs="Times New Roman"/>
          <w:sz w:val="24"/>
          <w:szCs w:val="24"/>
        </w:rPr>
        <w:t xml:space="preserve">in this study </w:t>
      </w:r>
      <w:r w:rsidRPr="00140600">
        <w:rPr>
          <w:rFonts w:ascii="Times New Roman" w:hAnsi="Times New Roman" w:cs="Times New Roman"/>
          <w:sz w:val="24"/>
          <w:szCs w:val="24"/>
        </w:rPr>
        <w:t xml:space="preserve">is a hybrid dynamical-statistical model (e.g., Wang et al. 2009).  It uses the dynamical model </w:t>
      </w:r>
      <w:r w:rsidR="002866E0" w:rsidRPr="00140600">
        <w:rPr>
          <w:rFonts w:ascii="Times New Roman" w:hAnsi="Times New Roman" w:cs="Times New Roman"/>
          <w:sz w:val="24"/>
          <w:szCs w:val="24"/>
        </w:rPr>
        <w:t xml:space="preserve">(GEFS) </w:t>
      </w:r>
      <w:r w:rsidRPr="00140600">
        <w:rPr>
          <w:rFonts w:ascii="Times New Roman" w:hAnsi="Times New Roman" w:cs="Times New Roman"/>
          <w:sz w:val="24"/>
          <w:szCs w:val="24"/>
        </w:rPr>
        <w:t xml:space="preserve">predicted SCP as a predictor, and then </w:t>
      </w:r>
      <w:r w:rsidR="002866E0" w:rsidRPr="00140600">
        <w:rPr>
          <w:rFonts w:ascii="Times New Roman" w:hAnsi="Times New Roman" w:cs="Times New Roman"/>
          <w:sz w:val="24"/>
          <w:szCs w:val="24"/>
        </w:rPr>
        <w:t xml:space="preserve">forecast severe weather (LSR3) based on the statistical relationship between model SCP and actual LSR3 in historical records.  The forecast skill is cross-validated over the </w:t>
      </w:r>
      <w:r w:rsidR="00E3700A" w:rsidRPr="00140600">
        <w:rPr>
          <w:rFonts w:ascii="Times New Roman" w:hAnsi="Times New Roman" w:cs="Times New Roman"/>
          <w:sz w:val="24"/>
          <w:szCs w:val="24"/>
        </w:rPr>
        <w:t xml:space="preserve">GEFS </w:t>
      </w:r>
      <w:r w:rsidR="002866E0" w:rsidRPr="00140600">
        <w:rPr>
          <w:rFonts w:ascii="Times New Roman" w:hAnsi="Times New Roman" w:cs="Times New Roman"/>
          <w:sz w:val="24"/>
          <w:szCs w:val="24"/>
        </w:rPr>
        <w:t>hindcast period (1996–2012).</w:t>
      </w:r>
    </w:p>
    <w:p w:rsidR="00A413AB" w:rsidRPr="00140600" w:rsidRDefault="006C65C4" w:rsidP="00140600">
      <w:pPr>
        <w:spacing w:after="120" w:line="240" w:lineRule="auto"/>
        <w:jc w:val="both"/>
        <w:rPr>
          <w:rFonts w:ascii="Times New Roman" w:hAnsi="Times New Roman" w:cs="Times New Roman"/>
          <w:b/>
          <w:sz w:val="24"/>
          <w:szCs w:val="24"/>
        </w:rPr>
      </w:pPr>
      <w:r w:rsidRPr="00140600">
        <w:rPr>
          <w:rFonts w:ascii="Times New Roman" w:hAnsi="Times New Roman" w:cs="Times New Roman"/>
          <w:b/>
          <w:sz w:val="24"/>
          <w:szCs w:val="24"/>
        </w:rPr>
        <w:lastRenderedPageBreak/>
        <w:t>3</w:t>
      </w:r>
      <w:r w:rsidR="00203841" w:rsidRPr="00140600">
        <w:rPr>
          <w:rFonts w:ascii="Times New Roman" w:hAnsi="Times New Roman" w:cs="Times New Roman"/>
          <w:b/>
          <w:sz w:val="24"/>
          <w:szCs w:val="24"/>
        </w:rPr>
        <w:t>.</w:t>
      </w:r>
      <w:r w:rsidR="00C31BF3" w:rsidRPr="00140600">
        <w:rPr>
          <w:rFonts w:ascii="Times New Roman" w:hAnsi="Times New Roman" w:cs="Times New Roman"/>
          <w:b/>
          <w:sz w:val="24"/>
          <w:szCs w:val="24"/>
        </w:rPr>
        <w:t xml:space="preserve"> </w:t>
      </w:r>
      <w:r w:rsidR="00E3700A" w:rsidRPr="00140600">
        <w:rPr>
          <w:rFonts w:ascii="Times New Roman" w:hAnsi="Times New Roman" w:cs="Times New Roman"/>
          <w:b/>
          <w:sz w:val="24"/>
          <w:szCs w:val="24"/>
        </w:rPr>
        <w:t>Results</w:t>
      </w:r>
    </w:p>
    <w:p w:rsidR="00E3700A" w:rsidRPr="00140600" w:rsidRDefault="00B0279F" w:rsidP="00140600">
      <w:pPr>
        <w:spacing w:after="120" w:line="240" w:lineRule="auto"/>
        <w:ind w:firstLine="720"/>
        <w:jc w:val="both"/>
        <w:rPr>
          <w:rFonts w:ascii="Times New Roman" w:hAnsi="Times New Roman" w:cs="Times New Roman"/>
          <w:sz w:val="24"/>
          <w:szCs w:val="24"/>
        </w:rPr>
      </w:pPr>
      <w:r w:rsidRPr="00140600">
        <w:rPr>
          <w:rFonts w:ascii="Times New Roman" w:hAnsi="Times New Roman" w:cs="Times New Roman"/>
          <w:sz w:val="24"/>
          <w:szCs w:val="24"/>
        </w:rPr>
        <w:t xml:space="preserve">The observed seasonality of SCP is examined first.  Figure 1a–d shows the climatological monthly mean daily SCP over the U.S. for January, April, July, and October, respectively, derived from CFSR.  The seasonal variation of SCP is characterized by </w:t>
      </w:r>
      <w:r w:rsidR="00C27356" w:rsidRPr="00140600">
        <w:rPr>
          <w:rFonts w:ascii="Times New Roman" w:hAnsi="Times New Roman" w:cs="Times New Roman"/>
          <w:sz w:val="24"/>
          <w:szCs w:val="24"/>
        </w:rPr>
        <w:t xml:space="preserve">relatively large values of SCP appearing in the Gulf States during winter months.  Then SCP intensifies and peaks in spring.  The region of the maximums moves northward from the Southern Plain in spring to the Northern Plain in summer.  From summer to the following winter, the SCP value decreases and the center of the maximums movers back to the south.  </w:t>
      </w:r>
      <w:r w:rsidR="007B3CAF" w:rsidRPr="00140600">
        <w:rPr>
          <w:rFonts w:ascii="Times New Roman" w:hAnsi="Times New Roman" w:cs="Times New Roman"/>
          <w:sz w:val="24"/>
          <w:szCs w:val="24"/>
        </w:rPr>
        <w:t xml:space="preserve">The SCP displays </w:t>
      </w:r>
      <w:r w:rsidR="00C27356" w:rsidRPr="00140600">
        <w:rPr>
          <w:rFonts w:ascii="Times New Roman" w:hAnsi="Times New Roman" w:cs="Times New Roman"/>
          <w:sz w:val="24"/>
          <w:szCs w:val="24"/>
        </w:rPr>
        <w:t xml:space="preserve">strong seasonality </w:t>
      </w:r>
      <w:r w:rsidR="007B3CAF" w:rsidRPr="00140600">
        <w:rPr>
          <w:rFonts w:ascii="Times New Roman" w:hAnsi="Times New Roman" w:cs="Times New Roman"/>
          <w:sz w:val="24"/>
          <w:szCs w:val="24"/>
        </w:rPr>
        <w:t>over the central U.S.  Over the same region, the LSR3 also shows similar seasonality with strong severe weather activity in spring and summer (Fig. 1e–h).  During these two seasons, however, there are also strong activities in the eastern U.S. where SCP value is small.  Therefore, in terms of seasonal cycle, there is a good correspondence between SCP and LSR3 in the central U.S.</w:t>
      </w:r>
    </w:p>
    <w:p w:rsidR="007B3CAF" w:rsidRPr="00140600" w:rsidRDefault="00D4040E" w:rsidP="00140600">
      <w:pPr>
        <w:spacing w:after="120" w:line="240" w:lineRule="auto"/>
        <w:ind w:firstLine="720"/>
        <w:jc w:val="both"/>
        <w:rPr>
          <w:rFonts w:ascii="Times New Roman" w:hAnsi="Times New Roman" w:cs="Times New Roman"/>
          <w:sz w:val="24"/>
          <w:szCs w:val="24"/>
        </w:rPr>
      </w:pPr>
      <w:r w:rsidRPr="00140600">
        <w:rPr>
          <w:rFonts w:ascii="Times New Roman" w:hAnsi="Times New Roman" w:cs="Times New Roman"/>
          <w:sz w:val="24"/>
          <w:szCs w:val="24"/>
        </w:rPr>
        <w:t xml:space="preserve">For </w:t>
      </w:r>
      <w:r w:rsidR="001045A0" w:rsidRPr="00140600">
        <w:rPr>
          <w:rFonts w:ascii="Times New Roman" w:hAnsi="Times New Roman" w:cs="Times New Roman"/>
          <w:sz w:val="24"/>
          <w:szCs w:val="24"/>
        </w:rPr>
        <w:t>comparing</w:t>
      </w:r>
      <w:r w:rsidRPr="00140600">
        <w:rPr>
          <w:rFonts w:ascii="Times New Roman" w:hAnsi="Times New Roman" w:cs="Times New Roman"/>
          <w:sz w:val="24"/>
          <w:szCs w:val="24"/>
        </w:rPr>
        <w:t xml:space="preserve"> the seasonal cycle between observations and GEFS forecast for SCP, Fig.</w:t>
      </w:r>
      <w:r w:rsidR="007B3CAF" w:rsidRPr="00140600">
        <w:rPr>
          <w:rFonts w:ascii="Times New Roman" w:hAnsi="Times New Roman" w:cs="Times New Roman"/>
          <w:sz w:val="24"/>
          <w:szCs w:val="24"/>
        </w:rPr>
        <w:t xml:space="preserve"> 1</w:t>
      </w:r>
      <w:r w:rsidRPr="00140600">
        <w:rPr>
          <w:rFonts w:ascii="Times New Roman" w:hAnsi="Times New Roman" w:cs="Times New Roman"/>
          <w:sz w:val="24"/>
          <w:szCs w:val="24"/>
        </w:rPr>
        <w:t>i</w:t>
      </w:r>
      <w:r w:rsidR="007B3CAF" w:rsidRPr="00140600">
        <w:rPr>
          <w:rFonts w:ascii="Times New Roman" w:hAnsi="Times New Roman" w:cs="Times New Roman"/>
          <w:sz w:val="24"/>
          <w:szCs w:val="24"/>
        </w:rPr>
        <w:t>–</w:t>
      </w:r>
      <w:r w:rsidRPr="00140600">
        <w:rPr>
          <w:rFonts w:ascii="Times New Roman" w:hAnsi="Times New Roman" w:cs="Times New Roman"/>
          <w:sz w:val="24"/>
          <w:szCs w:val="24"/>
        </w:rPr>
        <w:t>l</w:t>
      </w:r>
      <w:r w:rsidR="007B3CAF" w:rsidRPr="00140600">
        <w:rPr>
          <w:rFonts w:ascii="Times New Roman" w:hAnsi="Times New Roman" w:cs="Times New Roman"/>
          <w:sz w:val="24"/>
          <w:szCs w:val="24"/>
        </w:rPr>
        <w:t xml:space="preserve"> also shows </w:t>
      </w:r>
      <w:r w:rsidR="007F0E53" w:rsidRPr="00140600">
        <w:rPr>
          <w:rFonts w:ascii="Times New Roman" w:hAnsi="Times New Roman" w:cs="Times New Roman"/>
          <w:sz w:val="24"/>
          <w:szCs w:val="24"/>
        </w:rPr>
        <w:t xml:space="preserve">the long-term monthly mean SCP from the GEFS day-1 forecasts.  Overall, the model captures the observed seasonality of SCP.  </w:t>
      </w:r>
      <w:r w:rsidR="00933E8D" w:rsidRPr="00140600">
        <w:rPr>
          <w:rFonts w:ascii="Times New Roman" w:hAnsi="Times New Roman" w:cs="Times New Roman"/>
          <w:sz w:val="24"/>
          <w:szCs w:val="24"/>
        </w:rPr>
        <w:t>For other leads (day-2 to day-14 forecasts), the monthly climatology of SCP slightly decreases with lead time (not shown).</w:t>
      </w:r>
    </w:p>
    <w:p w:rsidR="00933E8D" w:rsidRPr="00140600" w:rsidRDefault="00C56858" w:rsidP="00140600">
      <w:pPr>
        <w:spacing w:after="120" w:line="240" w:lineRule="auto"/>
        <w:ind w:firstLine="720"/>
        <w:jc w:val="both"/>
        <w:rPr>
          <w:rFonts w:ascii="Times New Roman" w:hAnsi="Times New Roman" w:cs="Times New Roman"/>
          <w:sz w:val="24"/>
          <w:szCs w:val="24"/>
        </w:rPr>
      </w:pPr>
      <w:r w:rsidRPr="00140600">
        <w:rPr>
          <w:rFonts w:ascii="Times New Roman" w:hAnsi="Times New Roman" w:cs="Times New Roman"/>
          <w:sz w:val="24"/>
          <w:szCs w:val="24"/>
        </w:rPr>
        <w:t>The GEFS forecast skill for SCP is assessed by anomaly correlation (AC) between GEFS SCP and CFSR SCP.  The forecast skill decreases with lead time from day 1 to day 14.  Particularly, there is a sharp decrease from day 7 to day 8 (not shown).  Consistently, the week-2 forecast skill is much lower than week 1, as shown in Fig. 2.</w:t>
      </w:r>
    </w:p>
    <w:p w:rsidR="00C56858" w:rsidRPr="00140600" w:rsidRDefault="004C7AD5" w:rsidP="00140600">
      <w:pPr>
        <w:spacing w:after="120" w:line="240" w:lineRule="auto"/>
        <w:ind w:firstLine="720"/>
        <w:jc w:val="both"/>
        <w:rPr>
          <w:rFonts w:ascii="Times New Roman" w:hAnsi="Times New Roman"/>
          <w:sz w:val="24"/>
          <w:szCs w:val="24"/>
        </w:rPr>
      </w:pPr>
      <w:r w:rsidRPr="00140600">
        <w:rPr>
          <w:rFonts w:ascii="Times New Roman" w:hAnsi="Times New Roman"/>
          <w:sz w:val="24"/>
          <w:szCs w:val="24"/>
        </w:rPr>
        <w:t xml:space="preserve">To develop a hybrid forecast model, we first need to establish some relationship between </w:t>
      </w:r>
      <w:r w:rsidR="00F822D3" w:rsidRPr="00140600">
        <w:rPr>
          <w:rFonts w:ascii="Times New Roman" w:hAnsi="Times New Roman"/>
          <w:sz w:val="24"/>
          <w:szCs w:val="24"/>
        </w:rPr>
        <w:t>GEFS</w:t>
      </w:r>
      <w:r w:rsidRPr="00140600">
        <w:rPr>
          <w:rFonts w:ascii="Times New Roman" w:hAnsi="Times New Roman"/>
          <w:sz w:val="24"/>
          <w:szCs w:val="24"/>
        </w:rPr>
        <w:t xml:space="preserve"> predicted SCP and observed LSR3.  The relationship is the basis for the dynamical-statistical prediction.  Given the strong seasonality of both SCP and SLR3 (Fig. 1), a 3-month moving window is used in the analysis.  As an example, Fig. </w:t>
      </w:r>
      <w:r w:rsidR="00FF68E3" w:rsidRPr="00140600">
        <w:rPr>
          <w:rFonts w:ascii="Times New Roman" w:hAnsi="Times New Roman"/>
          <w:sz w:val="24"/>
          <w:szCs w:val="24"/>
        </w:rPr>
        <w:t>3</w:t>
      </w:r>
      <w:r w:rsidRPr="00140600">
        <w:rPr>
          <w:rFonts w:ascii="Times New Roman" w:hAnsi="Times New Roman"/>
          <w:sz w:val="24"/>
          <w:szCs w:val="24"/>
        </w:rPr>
        <w:t xml:space="preserve">a–b shows the correlations between </w:t>
      </w:r>
      <w:r w:rsidR="00F822D3" w:rsidRPr="00140600">
        <w:rPr>
          <w:rFonts w:ascii="Times New Roman" w:hAnsi="Times New Roman"/>
          <w:sz w:val="24"/>
          <w:szCs w:val="24"/>
        </w:rPr>
        <w:t xml:space="preserve">observed LSR3 and </w:t>
      </w:r>
      <w:r w:rsidRPr="00140600">
        <w:rPr>
          <w:rFonts w:ascii="Times New Roman" w:hAnsi="Times New Roman"/>
          <w:sz w:val="24"/>
          <w:szCs w:val="24"/>
        </w:rPr>
        <w:t xml:space="preserve">GEFS </w:t>
      </w:r>
      <w:r w:rsidR="00F822D3" w:rsidRPr="00140600">
        <w:rPr>
          <w:rFonts w:ascii="Times New Roman" w:hAnsi="Times New Roman"/>
          <w:sz w:val="24"/>
          <w:szCs w:val="24"/>
        </w:rPr>
        <w:t xml:space="preserve">week-1 and week-2 forecasts of SCP, respectively, </w:t>
      </w:r>
      <w:r w:rsidRPr="00140600">
        <w:rPr>
          <w:rFonts w:ascii="Times New Roman" w:hAnsi="Times New Roman"/>
          <w:sz w:val="24"/>
          <w:szCs w:val="24"/>
        </w:rPr>
        <w:t xml:space="preserve">for </w:t>
      </w:r>
      <w:r w:rsidR="00F822D3" w:rsidRPr="00140600">
        <w:rPr>
          <w:rFonts w:ascii="Times New Roman" w:hAnsi="Times New Roman"/>
          <w:sz w:val="24"/>
          <w:szCs w:val="24"/>
        </w:rPr>
        <w:t>March, April, and May (MAM), the peak severe weather season.  The correlation with</w:t>
      </w:r>
      <w:r w:rsidRPr="00140600">
        <w:rPr>
          <w:rFonts w:ascii="Times New Roman" w:hAnsi="Times New Roman"/>
          <w:sz w:val="24"/>
          <w:szCs w:val="24"/>
        </w:rPr>
        <w:t xml:space="preserve"> </w:t>
      </w:r>
      <w:r w:rsidR="00F822D3" w:rsidRPr="00140600">
        <w:rPr>
          <w:rFonts w:ascii="Times New Roman" w:hAnsi="Times New Roman"/>
          <w:sz w:val="24"/>
          <w:szCs w:val="24"/>
        </w:rPr>
        <w:t xml:space="preserve">the </w:t>
      </w:r>
      <w:r w:rsidRPr="00140600">
        <w:rPr>
          <w:rFonts w:ascii="Times New Roman" w:hAnsi="Times New Roman"/>
          <w:sz w:val="24"/>
          <w:szCs w:val="24"/>
        </w:rPr>
        <w:t xml:space="preserve">week-2 forecast is less than </w:t>
      </w:r>
      <w:r w:rsidR="00F822D3" w:rsidRPr="00140600">
        <w:rPr>
          <w:rFonts w:ascii="Times New Roman" w:hAnsi="Times New Roman"/>
          <w:sz w:val="24"/>
          <w:szCs w:val="24"/>
        </w:rPr>
        <w:t>the week-</w:t>
      </w:r>
      <w:r w:rsidRPr="00140600">
        <w:rPr>
          <w:rFonts w:ascii="Times New Roman" w:hAnsi="Times New Roman"/>
          <w:sz w:val="24"/>
          <w:szCs w:val="24"/>
        </w:rPr>
        <w:t>1</w:t>
      </w:r>
      <w:r w:rsidR="00F822D3" w:rsidRPr="00140600">
        <w:rPr>
          <w:rFonts w:ascii="Times New Roman" w:hAnsi="Times New Roman"/>
          <w:sz w:val="24"/>
          <w:szCs w:val="24"/>
        </w:rPr>
        <w:t xml:space="preserve"> forecast, indicating a weak relationship between GEFS SCP and LSR3 for week 2.</w:t>
      </w:r>
    </w:p>
    <w:p w:rsidR="004C7AD5" w:rsidRPr="00140600" w:rsidRDefault="00FF68E3" w:rsidP="00140600">
      <w:pPr>
        <w:spacing w:after="120" w:line="240" w:lineRule="auto"/>
        <w:ind w:firstLine="720"/>
        <w:jc w:val="both"/>
        <w:rPr>
          <w:rFonts w:ascii="Times New Roman" w:hAnsi="Times New Roman"/>
          <w:sz w:val="24"/>
          <w:szCs w:val="24"/>
        </w:rPr>
      </w:pPr>
      <w:r w:rsidRPr="00140600">
        <w:rPr>
          <w:rFonts w:ascii="Times New Roman" w:hAnsi="Times New Roman"/>
          <w:sz w:val="24"/>
          <w:szCs w:val="24"/>
        </w:rPr>
        <w:t xml:space="preserve">A linear regression model is </w:t>
      </w:r>
      <w:r w:rsidR="00AF3D2B" w:rsidRPr="00140600">
        <w:rPr>
          <w:rFonts w:ascii="Times New Roman" w:hAnsi="Times New Roman"/>
          <w:sz w:val="24"/>
          <w:szCs w:val="24"/>
        </w:rPr>
        <w:t>developed</w:t>
      </w:r>
      <w:r w:rsidRPr="00140600">
        <w:rPr>
          <w:rFonts w:ascii="Times New Roman" w:hAnsi="Times New Roman"/>
          <w:sz w:val="24"/>
          <w:szCs w:val="24"/>
        </w:rPr>
        <w:t xml:space="preserve"> to forecast the number of severe weather </w:t>
      </w:r>
      <w:r w:rsidR="00613DA4" w:rsidRPr="00140600">
        <w:rPr>
          <w:rFonts w:ascii="Times New Roman" w:hAnsi="Times New Roman"/>
          <w:sz w:val="24"/>
          <w:szCs w:val="24"/>
        </w:rPr>
        <w:t xml:space="preserve">(LSR3) </w:t>
      </w:r>
      <w:r w:rsidR="00AF3D2B" w:rsidRPr="00140600">
        <w:rPr>
          <w:rFonts w:ascii="Times New Roman" w:hAnsi="Times New Roman"/>
          <w:sz w:val="24"/>
          <w:szCs w:val="24"/>
        </w:rPr>
        <w:t>using</w:t>
      </w:r>
      <w:r w:rsidRPr="00140600">
        <w:rPr>
          <w:rFonts w:ascii="Times New Roman" w:hAnsi="Times New Roman"/>
          <w:sz w:val="24"/>
          <w:szCs w:val="24"/>
        </w:rPr>
        <w:t xml:space="preserve"> the GEFS predicted SCP as a predictor and based on their relationship depicted in Fig. 3a–b.  The forecast skill is cross-validated</w:t>
      </w:r>
      <w:r w:rsidR="00613DA4" w:rsidRPr="00140600">
        <w:rPr>
          <w:rFonts w:ascii="Times New Roman" w:hAnsi="Times New Roman"/>
          <w:sz w:val="24"/>
          <w:szCs w:val="24"/>
        </w:rPr>
        <w:t xml:space="preserve"> over the GEFS hindcast period (1996–2012)</w:t>
      </w:r>
      <w:r w:rsidRPr="00140600">
        <w:rPr>
          <w:rFonts w:ascii="Times New Roman" w:hAnsi="Times New Roman"/>
          <w:sz w:val="24"/>
          <w:szCs w:val="24"/>
        </w:rPr>
        <w:t>.  The anomaly correlation skill</w:t>
      </w:r>
      <w:r w:rsidR="00613DA4" w:rsidRPr="00140600">
        <w:rPr>
          <w:rFonts w:ascii="Times New Roman" w:hAnsi="Times New Roman"/>
          <w:sz w:val="24"/>
          <w:szCs w:val="24"/>
        </w:rPr>
        <w:t>s</w:t>
      </w:r>
      <w:r w:rsidRPr="00140600">
        <w:rPr>
          <w:rFonts w:ascii="Times New Roman" w:hAnsi="Times New Roman"/>
          <w:sz w:val="24"/>
          <w:szCs w:val="24"/>
        </w:rPr>
        <w:t xml:space="preserve"> </w:t>
      </w:r>
      <w:r w:rsidR="00613DA4" w:rsidRPr="00140600">
        <w:rPr>
          <w:rFonts w:ascii="Times New Roman" w:hAnsi="Times New Roman"/>
          <w:sz w:val="24"/>
          <w:szCs w:val="24"/>
        </w:rPr>
        <w:t>(Fig. 3c–d) for week 1 and week 2 are</w:t>
      </w:r>
      <w:r w:rsidRPr="00140600">
        <w:rPr>
          <w:rFonts w:ascii="Times New Roman" w:hAnsi="Times New Roman"/>
          <w:sz w:val="24"/>
          <w:szCs w:val="24"/>
        </w:rPr>
        <w:t xml:space="preserve"> very similar to the </w:t>
      </w:r>
      <w:r w:rsidR="00613DA4" w:rsidRPr="00140600">
        <w:rPr>
          <w:rFonts w:ascii="Times New Roman" w:hAnsi="Times New Roman"/>
          <w:sz w:val="24"/>
          <w:szCs w:val="24"/>
        </w:rPr>
        <w:t xml:space="preserve">corresponding </w:t>
      </w:r>
      <w:r w:rsidRPr="00140600">
        <w:rPr>
          <w:rFonts w:ascii="Times New Roman" w:hAnsi="Times New Roman"/>
          <w:sz w:val="24"/>
          <w:szCs w:val="24"/>
        </w:rPr>
        <w:t xml:space="preserve">correlations between </w:t>
      </w:r>
      <w:r w:rsidR="00613DA4" w:rsidRPr="00140600">
        <w:rPr>
          <w:rFonts w:ascii="Times New Roman" w:hAnsi="Times New Roman"/>
          <w:sz w:val="24"/>
          <w:szCs w:val="24"/>
        </w:rPr>
        <w:t xml:space="preserve">GEFS </w:t>
      </w:r>
      <w:r w:rsidRPr="00140600">
        <w:rPr>
          <w:rFonts w:ascii="Times New Roman" w:hAnsi="Times New Roman"/>
          <w:sz w:val="24"/>
          <w:szCs w:val="24"/>
        </w:rPr>
        <w:t>SCP and LSR</w:t>
      </w:r>
      <w:r w:rsidR="00613DA4" w:rsidRPr="00140600">
        <w:rPr>
          <w:rFonts w:ascii="Times New Roman" w:hAnsi="Times New Roman"/>
          <w:sz w:val="24"/>
          <w:szCs w:val="24"/>
        </w:rPr>
        <w:t>3 (Fig. 3a–b)</w:t>
      </w:r>
      <w:r w:rsidRPr="00140600">
        <w:rPr>
          <w:rFonts w:ascii="Times New Roman" w:hAnsi="Times New Roman"/>
          <w:sz w:val="24"/>
          <w:szCs w:val="24"/>
        </w:rPr>
        <w:t>.  The forecast skill is low, especially for week 2.</w:t>
      </w:r>
    </w:p>
    <w:p w:rsidR="00AC6984" w:rsidRPr="00140600" w:rsidRDefault="00F96EEC" w:rsidP="00140600">
      <w:pPr>
        <w:spacing w:after="120" w:line="240" w:lineRule="auto"/>
        <w:ind w:firstLine="720"/>
        <w:jc w:val="both"/>
        <w:rPr>
          <w:rFonts w:ascii="Times New Roman" w:hAnsi="Times New Roman" w:cs="Times New Roman"/>
          <w:sz w:val="24"/>
          <w:szCs w:val="24"/>
        </w:rPr>
      </w:pPr>
      <w:r w:rsidRPr="00140600">
        <w:rPr>
          <w:rFonts w:ascii="Times New Roman" w:hAnsi="Times New Roman"/>
          <w:sz w:val="24"/>
          <w:szCs w:val="24"/>
        </w:rPr>
        <w:t>The difficulty in forecasting severe weather is mainly due to its short lifetime and small spatial scale.  Figure 4a–b shows the one-point correlation map for weekly CFSR SCP and LSR3, respectively, at the 0.5</w:t>
      </w:r>
      <w:r w:rsidRPr="00140600">
        <w:rPr>
          <w:rFonts w:ascii="Times New Roman" w:hAnsi="Times New Roman"/>
          <w:sz w:val="24"/>
          <w:szCs w:val="24"/>
          <w:vertAlign w:val="superscript"/>
        </w:rPr>
        <w:t>o</w:t>
      </w:r>
      <w:r w:rsidRPr="00140600">
        <w:rPr>
          <w:rFonts w:ascii="Times New Roman" w:hAnsi="Times New Roman" w:cs="Times New Roman"/>
          <w:sz w:val="24"/>
          <w:szCs w:val="24"/>
        </w:rPr>
        <w:t>×</w:t>
      </w:r>
      <w:r w:rsidRPr="00140600">
        <w:rPr>
          <w:rFonts w:ascii="Times New Roman" w:hAnsi="Times New Roman"/>
          <w:sz w:val="24"/>
          <w:szCs w:val="24"/>
        </w:rPr>
        <w:t>0.5</w:t>
      </w:r>
      <w:r w:rsidRPr="00140600">
        <w:rPr>
          <w:rFonts w:ascii="Times New Roman" w:hAnsi="Times New Roman"/>
          <w:sz w:val="24"/>
          <w:szCs w:val="24"/>
          <w:vertAlign w:val="superscript"/>
        </w:rPr>
        <w:t>o</w:t>
      </w:r>
      <w:r w:rsidRPr="00140600">
        <w:rPr>
          <w:rFonts w:ascii="Times New Roman" w:hAnsi="Times New Roman"/>
          <w:sz w:val="24"/>
          <w:szCs w:val="24"/>
        </w:rPr>
        <w:t xml:space="preserve"> grid.  It is the correlation map between weekly anomaly at one grid point (here 95.5</w:t>
      </w:r>
      <w:r w:rsidRPr="00140600">
        <w:rPr>
          <w:rFonts w:ascii="Times New Roman" w:hAnsi="Times New Roman"/>
          <w:sz w:val="24"/>
          <w:szCs w:val="24"/>
          <w:vertAlign w:val="superscript"/>
        </w:rPr>
        <w:t>o</w:t>
      </w:r>
      <w:r w:rsidRPr="00140600">
        <w:rPr>
          <w:rFonts w:ascii="Times New Roman" w:hAnsi="Times New Roman"/>
          <w:sz w:val="24"/>
          <w:szCs w:val="24"/>
        </w:rPr>
        <w:t>W, 37.5</w:t>
      </w:r>
      <w:r w:rsidRPr="00140600">
        <w:rPr>
          <w:rFonts w:ascii="Times New Roman" w:hAnsi="Times New Roman"/>
          <w:sz w:val="24"/>
          <w:szCs w:val="24"/>
          <w:vertAlign w:val="superscript"/>
        </w:rPr>
        <w:t>o</w:t>
      </w:r>
      <w:r w:rsidRPr="00140600">
        <w:rPr>
          <w:rFonts w:ascii="Times New Roman" w:hAnsi="Times New Roman"/>
          <w:sz w:val="24"/>
          <w:szCs w:val="24"/>
        </w:rPr>
        <w:t>N) and that at every grid point over the U.S.  For SCP</w:t>
      </w:r>
      <w:r w:rsidR="00A62306" w:rsidRPr="00140600">
        <w:rPr>
          <w:rFonts w:ascii="Times New Roman" w:hAnsi="Times New Roman"/>
          <w:sz w:val="24"/>
          <w:szCs w:val="24"/>
        </w:rPr>
        <w:t xml:space="preserve"> (Fig. 4a)</w:t>
      </w:r>
      <w:r w:rsidRPr="00140600">
        <w:rPr>
          <w:rFonts w:ascii="Times New Roman" w:hAnsi="Times New Roman"/>
          <w:sz w:val="24"/>
          <w:szCs w:val="24"/>
        </w:rPr>
        <w:t xml:space="preserve">, </w:t>
      </w:r>
      <w:r w:rsidR="00A62306" w:rsidRPr="00140600">
        <w:rPr>
          <w:rFonts w:ascii="Times New Roman" w:hAnsi="Times New Roman"/>
          <w:sz w:val="24"/>
          <w:szCs w:val="24"/>
        </w:rPr>
        <w:t xml:space="preserve">there are high correlations between the selected grid point and the surrounding grid points, indicating that SCP has a large-scale feature.  For LSR3 (Fig. 4b), in contrast, the correlations are small, </w:t>
      </w:r>
      <w:r w:rsidRPr="00140600">
        <w:rPr>
          <w:rFonts w:ascii="Times New Roman" w:hAnsi="Times New Roman"/>
          <w:sz w:val="24"/>
          <w:szCs w:val="24"/>
        </w:rPr>
        <w:t>except the correlation with itself</w:t>
      </w:r>
      <w:r w:rsidR="00A62306" w:rsidRPr="00140600">
        <w:rPr>
          <w:rFonts w:ascii="Times New Roman" w:hAnsi="Times New Roman"/>
          <w:sz w:val="24"/>
          <w:szCs w:val="24"/>
        </w:rPr>
        <w:t xml:space="preserve">, consistent with the small spatial scale of severe weather.  </w:t>
      </w:r>
      <w:r w:rsidR="000475FE" w:rsidRPr="00140600">
        <w:rPr>
          <w:rFonts w:ascii="Times New Roman" w:hAnsi="Times New Roman"/>
          <w:sz w:val="24"/>
          <w:szCs w:val="24"/>
        </w:rPr>
        <w:t>However, when averaging LSR3</w:t>
      </w:r>
      <w:r w:rsidRPr="00140600">
        <w:rPr>
          <w:rFonts w:ascii="Times New Roman" w:hAnsi="Times New Roman"/>
          <w:sz w:val="24"/>
          <w:szCs w:val="24"/>
        </w:rPr>
        <w:t xml:space="preserve"> over </w:t>
      </w:r>
      <w:r w:rsidR="000475FE" w:rsidRPr="00140600">
        <w:rPr>
          <w:rFonts w:ascii="Times New Roman" w:hAnsi="Times New Roman"/>
          <w:sz w:val="24"/>
          <w:szCs w:val="24"/>
        </w:rPr>
        <w:t xml:space="preserve">a </w:t>
      </w:r>
      <w:r w:rsidRPr="00140600">
        <w:rPr>
          <w:rFonts w:ascii="Times New Roman" w:hAnsi="Times New Roman"/>
          <w:sz w:val="24"/>
          <w:szCs w:val="24"/>
        </w:rPr>
        <w:t>5</w:t>
      </w:r>
      <w:r w:rsidR="000475FE" w:rsidRPr="00140600">
        <w:rPr>
          <w:rFonts w:ascii="Times New Roman" w:hAnsi="Times New Roman"/>
          <w:sz w:val="24"/>
          <w:szCs w:val="24"/>
          <w:vertAlign w:val="superscript"/>
        </w:rPr>
        <w:t>o</w:t>
      </w:r>
      <w:r w:rsidR="000475FE" w:rsidRPr="00140600">
        <w:rPr>
          <w:rFonts w:ascii="Times New Roman" w:hAnsi="Times New Roman" w:cs="Times New Roman"/>
          <w:sz w:val="24"/>
          <w:szCs w:val="24"/>
        </w:rPr>
        <w:t>×</w:t>
      </w:r>
      <w:r w:rsidRPr="00140600">
        <w:rPr>
          <w:rFonts w:ascii="Times New Roman" w:hAnsi="Times New Roman"/>
          <w:sz w:val="24"/>
          <w:szCs w:val="24"/>
        </w:rPr>
        <w:t>5</w:t>
      </w:r>
      <w:r w:rsidR="000475FE" w:rsidRPr="00140600">
        <w:rPr>
          <w:rFonts w:ascii="Times New Roman" w:hAnsi="Times New Roman"/>
          <w:sz w:val="24"/>
          <w:szCs w:val="24"/>
          <w:vertAlign w:val="superscript"/>
        </w:rPr>
        <w:t>o</w:t>
      </w:r>
      <w:r w:rsidRPr="00140600">
        <w:rPr>
          <w:rFonts w:ascii="Times New Roman" w:hAnsi="Times New Roman"/>
          <w:sz w:val="24"/>
          <w:szCs w:val="24"/>
        </w:rPr>
        <w:t xml:space="preserve"> </w:t>
      </w:r>
      <w:r w:rsidR="000475FE" w:rsidRPr="00140600">
        <w:rPr>
          <w:rFonts w:ascii="Times New Roman" w:hAnsi="Times New Roman"/>
          <w:sz w:val="24"/>
          <w:szCs w:val="24"/>
        </w:rPr>
        <w:t>box and</w:t>
      </w:r>
      <w:r w:rsidRPr="00140600">
        <w:rPr>
          <w:rFonts w:ascii="Times New Roman" w:hAnsi="Times New Roman"/>
          <w:sz w:val="24"/>
          <w:szCs w:val="24"/>
        </w:rPr>
        <w:t xml:space="preserve"> then </w:t>
      </w:r>
      <w:r w:rsidR="000475FE" w:rsidRPr="00140600">
        <w:rPr>
          <w:rFonts w:ascii="Times New Roman" w:hAnsi="Times New Roman"/>
          <w:sz w:val="24"/>
          <w:szCs w:val="24"/>
        </w:rPr>
        <w:t xml:space="preserve">re-calculating the </w:t>
      </w:r>
      <w:r w:rsidRPr="00140600">
        <w:rPr>
          <w:rFonts w:ascii="Times New Roman" w:hAnsi="Times New Roman"/>
          <w:sz w:val="24"/>
          <w:szCs w:val="24"/>
        </w:rPr>
        <w:t>one-point correlation map</w:t>
      </w:r>
      <w:r w:rsidR="000475FE" w:rsidRPr="00140600">
        <w:rPr>
          <w:rFonts w:ascii="Times New Roman" w:hAnsi="Times New Roman"/>
          <w:sz w:val="24"/>
          <w:szCs w:val="24"/>
        </w:rPr>
        <w:t>,</w:t>
      </w:r>
      <w:r w:rsidRPr="00140600">
        <w:rPr>
          <w:rFonts w:ascii="Times New Roman" w:hAnsi="Times New Roman"/>
          <w:sz w:val="24"/>
          <w:szCs w:val="24"/>
        </w:rPr>
        <w:t xml:space="preserve"> </w:t>
      </w:r>
      <w:r w:rsidR="000475FE" w:rsidRPr="00140600">
        <w:rPr>
          <w:rFonts w:ascii="Times New Roman" w:hAnsi="Times New Roman"/>
          <w:sz w:val="24"/>
          <w:szCs w:val="24"/>
        </w:rPr>
        <w:t xml:space="preserve">the result (Fig. 4d) </w:t>
      </w:r>
      <w:r w:rsidRPr="00140600">
        <w:rPr>
          <w:rFonts w:ascii="Times New Roman" w:hAnsi="Times New Roman"/>
          <w:sz w:val="24"/>
          <w:szCs w:val="24"/>
        </w:rPr>
        <w:t xml:space="preserve">shows much higher spatial coherence for </w:t>
      </w:r>
      <w:r w:rsidR="000475FE" w:rsidRPr="00140600">
        <w:rPr>
          <w:rFonts w:ascii="Times New Roman" w:hAnsi="Times New Roman"/>
          <w:sz w:val="24"/>
          <w:szCs w:val="24"/>
        </w:rPr>
        <w:t>LSR3 and is comparable to that of SCP (Fig. 4c).</w:t>
      </w:r>
    </w:p>
    <w:p w:rsidR="00E3700A" w:rsidRPr="00140600" w:rsidRDefault="006D1A23" w:rsidP="00140600">
      <w:pPr>
        <w:spacing w:after="120" w:line="240" w:lineRule="auto"/>
        <w:ind w:firstLine="720"/>
        <w:jc w:val="both"/>
        <w:rPr>
          <w:rFonts w:ascii="Times New Roman" w:hAnsi="Times New Roman" w:cs="Times New Roman"/>
          <w:sz w:val="24"/>
          <w:szCs w:val="24"/>
        </w:rPr>
      </w:pPr>
      <w:r w:rsidRPr="00140600">
        <w:rPr>
          <w:rFonts w:ascii="Times New Roman" w:hAnsi="Times New Roman"/>
          <w:sz w:val="24"/>
          <w:szCs w:val="24"/>
        </w:rPr>
        <w:lastRenderedPageBreak/>
        <w:t>Next, we use the 5</w:t>
      </w:r>
      <w:r w:rsidRPr="00140600">
        <w:rPr>
          <w:rFonts w:ascii="Times New Roman" w:hAnsi="Times New Roman"/>
          <w:sz w:val="24"/>
          <w:szCs w:val="24"/>
          <w:vertAlign w:val="superscript"/>
        </w:rPr>
        <w:t>o</w:t>
      </w:r>
      <w:r w:rsidRPr="00140600">
        <w:rPr>
          <w:rFonts w:ascii="Times New Roman" w:hAnsi="Times New Roman" w:cs="Times New Roman"/>
          <w:sz w:val="24"/>
          <w:szCs w:val="24"/>
        </w:rPr>
        <w:t>×</w:t>
      </w:r>
      <w:r w:rsidRPr="00140600">
        <w:rPr>
          <w:rFonts w:ascii="Times New Roman" w:hAnsi="Times New Roman"/>
          <w:sz w:val="24"/>
          <w:szCs w:val="24"/>
        </w:rPr>
        <w:t>5</w:t>
      </w:r>
      <w:r w:rsidRPr="00140600">
        <w:rPr>
          <w:rFonts w:ascii="Times New Roman" w:hAnsi="Times New Roman"/>
          <w:sz w:val="24"/>
          <w:szCs w:val="24"/>
          <w:vertAlign w:val="superscript"/>
        </w:rPr>
        <w:t>o</w:t>
      </w:r>
      <w:r w:rsidRPr="00140600">
        <w:rPr>
          <w:rFonts w:ascii="Times New Roman" w:hAnsi="Times New Roman"/>
          <w:sz w:val="24"/>
          <w:szCs w:val="24"/>
        </w:rPr>
        <w:t xml:space="preserve"> area-averaged anomalies to reestablish the relationship between model SCP and observed LSR3.  Their correlations (Fig. 5a–b) are much higher than the 0.5</w:t>
      </w:r>
      <w:r w:rsidRPr="00140600">
        <w:rPr>
          <w:rFonts w:ascii="Times New Roman" w:hAnsi="Times New Roman"/>
          <w:sz w:val="24"/>
          <w:szCs w:val="24"/>
          <w:vertAlign w:val="superscript"/>
        </w:rPr>
        <w:t>o</w:t>
      </w:r>
      <w:r w:rsidRPr="00140600">
        <w:rPr>
          <w:rFonts w:ascii="Times New Roman" w:hAnsi="Times New Roman" w:cs="Times New Roman"/>
          <w:sz w:val="24"/>
          <w:szCs w:val="24"/>
        </w:rPr>
        <w:t>×</w:t>
      </w:r>
      <w:r w:rsidRPr="00140600">
        <w:rPr>
          <w:rFonts w:ascii="Times New Roman" w:hAnsi="Times New Roman"/>
          <w:sz w:val="24"/>
          <w:szCs w:val="24"/>
        </w:rPr>
        <w:t>0.5</w:t>
      </w:r>
      <w:r w:rsidRPr="00140600">
        <w:rPr>
          <w:rFonts w:ascii="Times New Roman" w:hAnsi="Times New Roman"/>
          <w:sz w:val="24"/>
          <w:szCs w:val="24"/>
          <w:vertAlign w:val="superscript"/>
        </w:rPr>
        <w:t>o</w:t>
      </w:r>
      <w:r w:rsidRPr="00140600">
        <w:rPr>
          <w:rFonts w:ascii="Times New Roman" w:hAnsi="Times New Roman"/>
          <w:sz w:val="24"/>
          <w:szCs w:val="24"/>
        </w:rPr>
        <w:t xml:space="preserve"> grid </w:t>
      </w:r>
      <w:r w:rsidR="005420CE" w:rsidRPr="00140600">
        <w:rPr>
          <w:rFonts w:ascii="Times New Roman" w:hAnsi="Times New Roman"/>
          <w:sz w:val="24"/>
          <w:szCs w:val="24"/>
        </w:rPr>
        <w:t xml:space="preserve">(Fig. 3a–b) </w:t>
      </w:r>
      <w:r w:rsidRPr="00140600">
        <w:rPr>
          <w:rFonts w:ascii="Times New Roman" w:hAnsi="Times New Roman"/>
          <w:sz w:val="24"/>
          <w:szCs w:val="24"/>
        </w:rPr>
        <w:t xml:space="preserve">for both week 1 and week 2.  Similarly, the forecast skill of the hybrid model is significantly improved </w:t>
      </w:r>
      <w:r w:rsidR="005420CE" w:rsidRPr="00140600">
        <w:rPr>
          <w:rFonts w:ascii="Times New Roman" w:hAnsi="Times New Roman"/>
          <w:sz w:val="24"/>
          <w:szCs w:val="24"/>
        </w:rPr>
        <w:t xml:space="preserve">(Fig. 5c–d) </w:t>
      </w:r>
      <w:r w:rsidRPr="00140600">
        <w:rPr>
          <w:rFonts w:ascii="Times New Roman" w:hAnsi="Times New Roman"/>
          <w:sz w:val="24"/>
          <w:szCs w:val="24"/>
        </w:rPr>
        <w:t xml:space="preserve">by </w:t>
      </w:r>
      <w:r w:rsidR="005420CE" w:rsidRPr="00140600">
        <w:rPr>
          <w:rFonts w:ascii="Times New Roman" w:hAnsi="Times New Roman"/>
          <w:sz w:val="24"/>
          <w:szCs w:val="24"/>
        </w:rPr>
        <w:t>using the 5</w:t>
      </w:r>
      <w:r w:rsidR="005420CE" w:rsidRPr="00140600">
        <w:rPr>
          <w:rFonts w:ascii="Times New Roman" w:hAnsi="Times New Roman"/>
          <w:sz w:val="24"/>
          <w:szCs w:val="24"/>
          <w:vertAlign w:val="superscript"/>
        </w:rPr>
        <w:t>o</w:t>
      </w:r>
      <w:r w:rsidR="005420CE" w:rsidRPr="00140600">
        <w:rPr>
          <w:rFonts w:ascii="Times New Roman" w:hAnsi="Times New Roman" w:cs="Times New Roman"/>
          <w:sz w:val="24"/>
          <w:szCs w:val="24"/>
        </w:rPr>
        <w:t>×</w:t>
      </w:r>
      <w:r w:rsidR="005420CE" w:rsidRPr="00140600">
        <w:rPr>
          <w:rFonts w:ascii="Times New Roman" w:hAnsi="Times New Roman"/>
          <w:sz w:val="24"/>
          <w:szCs w:val="24"/>
        </w:rPr>
        <w:t>5</w:t>
      </w:r>
      <w:r w:rsidR="005420CE" w:rsidRPr="00140600">
        <w:rPr>
          <w:rFonts w:ascii="Times New Roman" w:hAnsi="Times New Roman"/>
          <w:sz w:val="24"/>
          <w:szCs w:val="24"/>
          <w:vertAlign w:val="superscript"/>
        </w:rPr>
        <w:t>o</w:t>
      </w:r>
      <w:r w:rsidR="005420CE" w:rsidRPr="00140600">
        <w:rPr>
          <w:rFonts w:ascii="Times New Roman" w:hAnsi="Times New Roman"/>
          <w:sz w:val="24"/>
          <w:szCs w:val="24"/>
        </w:rPr>
        <w:t xml:space="preserve"> </w:t>
      </w:r>
      <w:r w:rsidRPr="00140600">
        <w:rPr>
          <w:rFonts w:ascii="Times New Roman" w:hAnsi="Times New Roman"/>
          <w:sz w:val="24"/>
          <w:szCs w:val="24"/>
        </w:rPr>
        <w:t>area-averaged anomalies.</w:t>
      </w:r>
    </w:p>
    <w:p w:rsidR="00E3700A" w:rsidRPr="00140600" w:rsidRDefault="001F652B" w:rsidP="00140600">
      <w:pPr>
        <w:spacing w:after="120" w:line="240" w:lineRule="auto"/>
        <w:ind w:firstLine="720"/>
        <w:jc w:val="both"/>
        <w:rPr>
          <w:rFonts w:ascii="Times New Roman" w:hAnsi="Times New Roman" w:cs="Times New Roman"/>
          <w:sz w:val="24"/>
          <w:szCs w:val="24"/>
        </w:rPr>
      </w:pPr>
      <w:r w:rsidRPr="00140600">
        <w:rPr>
          <w:rFonts w:ascii="Times New Roman" w:hAnsi="Times New Roman" w:cs="Times New Roman"/>
          <w:sz w:val="24"/>
          <w:szCs w:val="24"/>
        </w:rPr>
        <w:t>Figure 6 shows the spatial distribution of the standard deviation of the observed weekly LSR3 (top) and that of the week-2 forecast (middle)</w:t>
      </w:r>
      <w:r w:rsidR="00345D30" w:rsidRPr="00140600">
        <w:rPr>
          <w:rFonts w:ascii="Times New Roman" w:hAnsi="Times New Roman" w:cs="Times New Roman"/>
          <w:sz w:val="24"/>
          <w:szCs w:val="24"/>
        </w:rPr>
        <w:t xml:space="preserve"> from the hybrid model</w:t>
      </w:r>
      <w:r w:rsidRPr="00140600">
        <w:rPr>
          <w:rFonts w:ascii="Times New Roman" w:hAnsi="Times New Roman" w:cs="Times New Roman"/>
          <w:sz w:val="24"/>
          <w:szCs w:val="24"/>
        </w:rPr>
        <w:t xml:space="preserve">, respectively, as well as the ratio of </w:t>
      </w:r>
      <w:r w:rsidR="0081485C" w:rsidRPr="00140600">
        <w:rPr>
          <w:rFonts w:ascii="Times New Roman" w:hAnsi="Times New Roman" w:cs="Times New Roman"/>
          <w:sz w:val="24"/>
          <w:szCs w:val="24"/>
        </w:rPr>
        <w:t xml:space="preserve">the observed standard deviation to the forecast (bottom).  The amplitude of the forecasted anomalies is much smaller than the observed.  Their ratio is greater than 3 over most of the </w:t>
      </w:r>
      <w:r w:rsidR="00140600">
        <w:rPr>
          <w:rFonts w:ascii="Times New Roman" w:hAnsi="Times New Roman" w:cs="Times New Roman"/>
          <w:sz w:val="24"/>
          <w:szCs w:val="24"/>
        </w:rPr>
        <w:t>U.S.</w:t>
      </w:r>
    </w:p>
    <w:p w:rsidR="00345D30" w:rsidRPr="00140600" w:rsidRDefault="00345D30" w:rsidP="00140600">
      <w:pPr>
        <w:spacing w:after="120" w:line="240" w:lineRule="auto"/>
        <w:ind w:firstLine="720"/>
        <w:jc w:val="both"/>
        <w:rPr>
          <w:rFonts w:ascii="Times New Roman" w:hAnsi="Times New Roman"/>
          <w:sz w:val="24"/>
          <w:szCs w:val="24"/>
        </w:rPr>
      </w:pPr>
      <w:r w:rsidRPr="00140600">
        <w:rPr>
          <w:rFonts w:ascii="Times New Roman" w:hAnsi="Times New Roman"/>
          <w:sz w:val="24"/>
          <w:szCs w:val="24"/>
        </w:rPr>
        <w:t xml:space="preserve">The forecast of the total weekly LSR3 is the hybrid model predicted anomaly plus the observed weekly climatology.  Because the amplitude of the forecasted anomalies is much smaller than the observed, </w:t>
      </w:r>
      <w:r w:rsidR="001D07FA" w:rsidRPr="00140600">
        <w:rPr>
          <w:rFonts w:ascii="Times New Roman" w:hAnsi="Times New Roman"/>
          <w:sz w:val="24"/>
          <w:szCs w:val="24"/>
        </w:rPr>
        <w:t xml:space="preserve">the forecast of the total LSR3 tends toward the observed climatology.  To avoid this, </w:t>
      </w:r>
      <w:r w:rsidRPr="00140600">
        <w:rPr>
          <w:rFonts w:ascii="Times New Roman" w:hAnsi="Times New Roman"/>
          <w:sz w:val="24"/>
          <w:szCs w:val="24"/>
        </w:rPr>
        <w:t xml:space="preserve">we can make adjustment </w:t>
      </w:r>
      <w:r w:rsidR="001D07FA" w:rsidRPr="00140600">
        <w:rPr>
          <w:rFonts w:ascii="Times New Roman" w:hAnsi="Times New Roman"/>
          <w:sz w:val="24"/>
          <w:szCs w:val="24"/>
        </w:rPr>
        <w:t xml:space="preserve">for the forecasted anomaly </w:t>
      </w:r>
      <w:r w:rsidRPr="00140600">
        <w:rPr>
          <w:rFonts w:ascii="Times New Roman" w:hAnsi="Times New Roman"/>
          <w:sz w:val="24"/>
          <w:szCs w:val="24"/>
        </w:rPr>
        <w:t xml:space="preserve">by multiplying </w:t>
      </w:r>
      <w:r w:rsidR="001D07FA" w:rsidRPr="00140600">
        <w:rPr>
          <w:rFonts w:ascii="Times New Roman" w:hAnsi="Times New Roman"/>
          <w:sz w:val="24"/>
          <w:szCs w:val="24"/>
        </w:rPr>
        <w:t>it with the</w:t>
      </w:r>
      <w:r w:rsidRPr="00140600">
        <w:rPr>
          <w:rFonts w:ascii="Times New Roman" w:hAnsi="Times New Roman"/>
          <w:sz w:val="24"/>
          <w:szCs w:val="24"/>
        </w:rPr>
        <w:t xml:space="preserve"> ratio</w:t>
      </w:r>
      <w:r w:rsidR="001D07FA" w:rsidRPr="00140600">
        <w:rPr>
          <w:rFonts w:ascii="Times New Roman" w:hAnsi="Times New Roman"/>
          <w:sz w:val="24"/>
          <w:szCs w:val="24"/>
        </w:rPr>
        <w:t xml:space="preserve"> in Fig. 6c.  In this way, the amplitude of the forecasted anomalies will be closer to the observations</w:t>
      </w:r>
      <w:r w:rsidRPr="00140600">
        <w:rPr>
          <w:rFonts w:ascii="Times New Roman" w:hAnsi="Times New Roman"/>
          <w:sz w:val="24"/>
          <w:szCs w:val="24"/>
        </w:rPr>
        <w:t xml:space="preserve">.  </w:t>
      </w:r>
      <w:r w:rsidR="001D07FA" w:rsidRPr="00140600">
        <w:rPr>
          <w:rFonts w:ascii="Times New Roman" w:hAnsi="Times New Roman"/>
          <w:sz w:val="24"/>
          <w:szCs w:val="24"/>
        </w:rPr>
        <w:t>However, this procedure cannot improve the anomaly correlation skill, but may reduce the root-mean-square error of the forecast.</w:t>
      </w:r>
    </w:p>
    <w:p w:rsidR="00345D30" w:rsidRPr="00140600" w:rsidRDefault="00E06EAB" w:rsidP="00140600">
      <w:pPr>
        <w:spacing w:after="120" w:line="240" w:lineRule="auto"/>
        <w:ind w:firstLine="720"/>
        <w:jc w:val="both"/>
        <w:rPr>
          <w:rFonts w:ascii="Times New Roman" w:hAnsi="Times New Roman" w:cs="Times New Roman"/>
          <w:sz w:val="24"/>
          <w:szCs w:val="24"/>
        </w:rPr>
      </w:pPr>
      <w:r w:rsidRPr="00140600">
        <w:rPr>
          <w:rFonts w:ascii="Times New Roman" w:hAnsi="Times New Roman"/>
          <w:sz w:val="24"/>
          <w:szCs w:val="24"/>
        </w:rPr>
        <w:t xml:space="preserve">Figure 7 shows an example for the week of May 24 to 30, 2011.  On May 24, 2011, there was a tornado outbreak in central and northern Oklahoma.  By the end of that day, there were one EF5 tornado, two EF4 and two EF3 tornadoes.  Figure 7a is the distribution of weekly total LSR3 </w:t>
      </w:r>
      <w:r w:rsidR="00610B90" w:rsidRPr="00140600">
        <w:rPr>
          <w:rFonts w:ascii="Times New Roman" w:hAnsi="Times New Roman"/>
          <w:sz w:val="24"/>
          <w:szCs w:val="24"/>
        </w:rPr>
        <w:t xml:space="preserve">with </w:t>
      </w:r>
      <w:r w:rsidRPr="00140600">
        <w:rPr>
          <w:rFonts w:ascii="Times New Roman" w:hAnsi="Times New Roman"/>
          <w:sz w:val="24"/>
          <w:szCs w:val="24"/>
        </w:rPr>
        <w:t>5</w:t>
      </w:r>
      <w:r w:rsidR="00610B90" w:rsidRPr="00140600">
        <w:rPr>
          <w:rFonts w:ascii="Times New Roman" w:hAnsi="Times New Roman"/>
          <w:sz w:val="24"/>
          <w:szCs w:val="24"/>
          <w:vertAlign w:val="superscript"/>
        </w:rPr>
        <w:t>o</w:t>
      </w:r>
      <w:r w:rsidR="00610B90" w:rsidRPr="00140600">
        <w:rPr>
          <w:rFonts w:ascii="Times New Roman" w:hAnsi="Times New Roman" w:cs="Times New Roman"/>
          <w:sz w:val="24"/>
          <w:szCs w:val="24"/>
        </w:rPr>
        <w:t>×</w:t>
      </w:r>
      <w:r w:rsidRPr="00140600">
        <w:rPr>
          <w:rFonts w:ascii="Times New Roman" w:hAnsi="Times New Roman"/>
          <w:sz w:val="24"/>
          <w:szCs w:val="24"/>
        </w:rPr>
        <w:t>5</w:t>
      </w:r>
      <w:r w:rsidR="00610B90" w:rsidRPr="00140600">
        <w:rPr>
          <w:rFonts w:ascii="Times New Roman" w:hAnsi="Times New Roman"/>
          <w:sz w:val="24"/>
          <w:szCs w:val="24"/>
          <w:vertAlign w:val="superscript"/>
        </w:rPr>
        <w:t>o</w:t>
      </w:r>
      <w:r w:rsidRPr="00140600">
        <w:rPr>
          <w:rFonts w:ascii="Times New Roman" w:hAnsi="Times New Roman"/>
          <w:sz w:val="24"/>
          <w:szCs w:val="24"/>
        </w:rPr>
        <w:t xml:space="preserve"> area-averages</w:t>
      </w:r>
      <w:r w:rsidR="00610B90" w:rsidRPr="00140600">
        <w:rPr>
          <w:rFonts w:ascii="Times New Roman" w:hAnsi="Times New Roman"/>
          <w:sz w:val="24"/>
          <w:szCs w:val="24"/>
        </w:rPr>
        <w:t>.  The week-2 forecast and the</w:t>
      </w:r>
      <w:r w:rsidRPr="00140600">
        <w:rPr>
          <w:rFonts w:ascii="Times New Roman" w:hAnsi="Times New Roman"/>
          <w:sz w:val="24"/>
          <w:szCs w:val="24"/>
        </w:rPr>
        <w:t xml:space="preserve"> adjusted forecast </w:t>
      </w:r>
      <w:r w:rsidR="00610B90" w:rsidRPr="00140600">
        <w:rPr>
          <w:rFonts w:ascii="Times New Roman" w:hAnsi="Times New Roman"/>
          <w:sz w:val="24"/>
          <w:szCs w:val="24"/>
        </w:rPr>
        <w:t>are presented in Fig. 7b and 7c, respectively</w:t>
      </w:r>
      <w:r w:rsidRPr="00140600">
        <w:rPr>
          <w:rFonts w:ascii="Times New Roman" w:hAnsi="Times New Roman"/>
          <w:sz w:val="24"/>
          <w:szCs w:val="24"/>
        </w:rPr>
        <w:t>.  For this extreme event, some signals in the week-2 forecast are consistent with the observations.</w:t>
      </w:r>
    </w:p>
    <w:p w:rsidR="00A413AB" w:rsidRPr="00140600" w:rsidRDefault="00246B53" w:rsidP="0014060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4</w:t>
      </w:r>
      <w:bookmarkStart w:id="0" w:name="_GoBack"/>
      <w:bookmarkEnd w:id="0"/>
      <w:r w:rsidR="004B1C9F" w:rsidRPr="00140600">
        <w:rPr>
          <w:rFonts w:ascii="Times New Roman" w:hAnsi="Times New Roman" w:cs="Times New Roman"/>
          <w:b/>
          <w:sz w:val="24"/>
          <w:szCs w:val="24"/>
        </w:rPr>
        <w:t xml:space="preserve"> </w:t>
      </w:r>
      <w:r w:rsidR="00A413AB" w:rsidRPr="00140600">
        <w:rPr>
          <w:rFonts w:ascii="Times New Roman" w:hAnsi="Times New Roman" w:cs="Times New Roman"/>
          <w:b/>
          <w:sz w:val="24"/>
          <w:szCs w:val="24"/>
        </w:rPr>
        <w:t>Conclusions</w:t>
      </w:r>
    </w:p>
    <w:p w:rsidR="005A0651" w:rsidRPr="00140600" w:rsidRDefault="005C6D1B" w:rsidP="00140600">
      <w:pPr>
        <w:spacing w:after="120" w:line="240" w:lineRule="auto"/>
        <w:ind w:firstLine="720"/>
        <w:jc w:val="both"/>
        <w:rPr>
          <w:rFonts w:ascii="Times New Roman" w:hAnsi="Times New Roman"/>
          <w:sz w:val="24"/>
          <w:szCs w:val="24"/>
        </w:rPr>
      </w:pPr>
      <w:r w:rsidRPr="00140600">
        <w:rPr>
          <w:rFonts w:ascii="Times New Roman" w:hAnsi="Times New Roman"/>
          <w:sz w:val="24"/>
          <w:szCs w:val="24"/>
        </w:rPr>
        <w:t xml:space="preserve">Following </w:t>
      </w:r>
      <w:proofErr w:type="spellStart"/>
      <w:r w:rsidRPr="00140600">
        <w:rPr>
          <w:rFonts w:ascii="Times New Roman" w:hAnsi="Times New Roman"/>
          <w:sz w:val="24"/>
          <w:szCs w:val="24"/>
        </w:rPr>
        <w:t>Carbin’s</w:t>
      </w:r>
      <w:proofErr w:type="spellEnd"/>
      <w:r w:rsidRPr="00140600">
        <w:rPr>
          <w:rFonts w:ascii="Times New Roman" w:hAnsi="Times New Roman"/>
          <w:sz w:val="24"/>
          <w:szCs w:val="24"/>
        </w:rPr>
        <w:t xml:space="preserve"> work, the Supercell Composite Parameter (SCP) was selected as a variable to represent the large-scale environment and link the model forecast to actual severe weather.  The hybrid model forecasts suggest a low skill for week-2 severe weather.  However, the forecast can be improved by using the 5o</w:t>
      </w:r>
      <w:r w:rsidRPr="00140600">
        <w:rPr>
          <w:rFonts w:ascii="Times New Roman" w:hAnsi="Times New Roman" w:cs="Times New Roman"/>
          <w:sz w:val="24"/>
          <w:szCs w:val="24"/>
        </w:rPr>
        <w:t>×</w:t>
      </w:r>
      <w:r w:rsidRPr="00140600">
        <w:rPr>
          <w:rFonts w:ascii="Times New Roman" w:hAnsi="Times New Roman"/>
          <w:sz w:val="24"/>
          <w:szCs w:val="24"/>
        </w:rPr>
        <w:t>5o area-averaged anomalies and the adjustment of the amplitude of the forecasted anomalies.</w:t>
      </w:r>
    </w:p>
    <w:p w:rsidR="005C6D1B" w:rsidRPr="00140600" w:rsidRDefault="005C6D1B" w:rsidP="00140600">
      <w:pPr>
        <w:spacing w:after="120" w:line="240" w:lineRule="auto"/>
        <w:ind w:firstLine="720"/>
        <w:jc w:val="both"/>
        <w:rPr>
          <w:rFonts w:ascii="Times New Roman" w:hAnsi="Times New Roman"/>
          <w:sz w:val="24"/>
          <w:szCs w:val="24"/>
        </w:rPr>
      </w:pPr>
      <w:r w:rsidRPr="00140600">
        <w:rPr>
          <w:rFonts w:ascii="Times New Roman" w:hAnsi="Times New Roman"/>
          <w:sz w:val="24"/>
          <w:szCs w:val="24"/>
        </w:rPr>
        <w:t>For future work, we plan to extend the analysis for weeks 3 and 4 using the CFSv2 45-day hindcasts and forecasts.  Because the forecast skill for week-2 SCP is already low, we will also need to explore other potential predictors for weeks 3and 4.</w:t>
      </w:r>
    </w:p>
    <w:p w:rsidR="008A761B" w:rsidRPr="00140600" w:rsidRDefault="008A761B" w:rsidP="00140600">
      <w:pPr>
        <w:spacing w:after="120" w:line="240" w:lineRule="auto"/>
        <w:jc w:val="both"/>
        <w:rPr>
          <w:rFonts w:ascii="Times New Roman" w:hAnsi="Times New Roman" w:cs="Times New Roman"/>
          <w:b/>
          <w:sz w:val="24"/>
          <w:szCs w:val="24"/>
        </w:rPr>
      </w:pPr>
      <w:r w:rsidRPr="00140600">
        <w:rPr>
          <w:rFonts w:ascii="Times New Roman" w:hAnsi="Times New Roman" w:cs="Times New Roman"/>
          <w:b/>
          <w:sz w:val="24"/>
          <w:szCs w:val="24"/>
        </w:rPr>
        <w:t>Acknowledgments</w:t>
      </w:r>
    </w:p>
    <w:p w:rsidR="008A761B" w:rsidRPr="00140600" w:rsidRDefault="008A761B" w:rsidP="00140600">
      <w:pPr>
        <w:spacing w:after="120" w:line="240" w:lineRule="auto"/>
        <w:ind w:firstLine="720"/>
        <w:jc w:val="both"/>
        <w:rPr>
          <w:rFonts w:ascii="Times New Roman" w:hAnsi="Times New Roman" w:cs="Times New Roman"/>
          <w:sz w:val="24"/>
          <w:szCs w:val="24"/>
        </w:rPr>
      </w:pPr>
      <w:r w:rsidRPr="00140600">
        <w:rPr>
          <w:rFonts w:ascii="Times New Roman" w:hAnsi="Times New Roman" w:cs="Times New Roman"/>
          <w:sz w:val="24"/>
          <w:szCs w:val="24"/>
        </w:rPr>
        <w:t xml:space="preserve">We would like to thank our colleagues Brad Pugh, Daniel </w:t>
      </w:r>
      <w:proofErr w:type="spellStart"/>
      <w:r w:rsidRPr="00140600">
        <w:rPr>
          <w:rFonts w:ascii="Times New Roman" w:hAnsi="Times New Roman" w:cs="Times New Roman"/>
          <w:sz w:val="24"/>
          <w:szCs w:val="24"/>
        </w:rPr>
        <w:t>Harnos</w:t>
      </w:r>
      <w:proofErr w:type="spellEnd"/>
      <w:r w:rsidRPr="00140600">
        <w:rPr>
          <w:rFonts w:ascii="Times New Roman" w:hAnsi="Times New Roman" w:cs="Times New Roman"/>
          <w:sz w:val="24"/>
          <w:szCs w:val="24"/>
        </w:rPr>
        <w:t xml:space="preserve">, Jon </w:t>
      </w:r>
      <w:proofErr w:type="spellStart"/>
      <w:r w:rsidRPr="00140600">
        <w:rPr>
          <w:rFonts w:ascii="Times New Roman" w:hAnsi="Times New Roman" w:cs="Times New Roman"/>
          <w:sz w:val="24"/>
          <w:szCs w:val="24"/>
        </w:rPr>
        <w:t>Gottshalck</w:t>
      </w:r>
      <w:proofErr w:type="spellEnd"/>
      <w:r w:rsidRPr="00140600">
        <w:rPr>
          <w:rFonts w:ascii="Times New Roman" w:hAnsi="Times New Roman" w:cs="Times New Roman"/>
          <w:sz w:val="24"/>
          <w:szCs w:val="24"/>
        </w:rPr>
        <w:t xml:space="preserve">, </w:t>
      </w:r>
      <w:r w:rsidR="00140600">
        <w:rPr>
          <w:rFonts w:ascii="Times New Roman" w:hAnsi="Times New Roman" w:cs="Times New Roman"/>
          <w:sz w:val="24"/>
          <w:szCs w:val="24"/>
        </w:rPr>
        <w:t xml:space="preserve">and </w:t>
      </w:r>
      <w:r w:rsidRPr="00140600">
        <w:rPr>
          <w:rFonts w:ascii="Times New Roman" w:hAnsi="Times New Roman" w:cs="Times New Roman"/>
          <w:sz w:val="24"/>
          <w:szCs w:val="24"/>
        </w:rPr>
        <w:t xml:space="preserve">Stephen Baxter at CPC for helpful discussions and </w:t>
      </w:r>
      <w:proofErr w:type="spellStart"/>
      <w:r w:rsidRPr="00140600">
        <w:rPr>
          <w:rFonts w:ascii="Times New Roman" w:hAnsi="Times New Roman" w:cs="Times New Roman"/>
          <w:sz w:val="24"/>
          <w:szCs w:val="24"/>
        </w:rPr>
        <w:t>Yuejian</w:t>
      </w:r>
      <w:proofErr w:type="spellEnd"/>
      <w:r w:rsidRPr="00140600">
        <w:rPr>
          <w:rFonts w:ascii="Times New Roman" w:hAnsi="Times New Roman" w:cs="Times New Roman"/>
          <w:sz w:val="24"/>
          <w:szCs w:val="24"/>
        </w:rPr>
        <w:t xml:space="preserve"> Zhu and Hong Guan at EMC for providing GEFS model forecast data.</w:t>
      </w:r>
    </w:p>
    <w:p w:rsidR="00A413AB" w:rsidRPr="00140600" w:rsidRDefault="00D05D34" w:rsidP="00140600">
      <w:pPr>
        <w:spacing w:after="120" w:line="240" w:lineRule="auto"/>
        <w:jc w:val="both"/>
        <w:rPr>
          <w:rFonts w:ascii="Times New Roman" w:hAnsi="Times New Roman" w:cs="Times New Roman"/>
          <w:b/>
          <w:sz w:val="24"/>
          <w:szCs w:val="24"/>
        </w:rPr>
      </w:pPr>
      <w:r w:rsidRPr="00140600">
        <w:rPr>
          <w:rFonts w:ascii="Times New Roman" w:hAnsi="Times New Roman" w:cs="Times New Roman"/>
          <w:b/>
          <w:sz w:val="24"/>
          <w:szCs w:val="24"/>
        </w:rPr>
        <w:t>Reference</w:t>
      </w:r>
      <w:r w:rsidR="009A606D" w:rsidRPr="00140600">
        <w:rPr>
          <w:rFonts w:ascii="Times New Roman" w:hAnsi="Times New Roman" w:cs="Times New Roman"/>
          <w:b/>
          <w:sz w:val="24"/>
          <w:szCs w:val="24"/>
        </w:rPr>
        <w:t>s</w:t>
      </w:r>
    </w:p>
    <w:p w:rsidR="009A606D" w:rsidRPr="00140600" w:rsidRDefault="00AF3762" w:rsidP="00140600">
      <w:pPr>
        <w:spacing w:after="120" w:line="240" w:lineRule="auto"/>
        <w:ind w:left="720" w:hanging="720"/>
        <w:jc w:val="both"/>
        <w:rPr>
          <w:rFonts w:ascii="Times New Roman" w:hAnsi="Times New Roman" w:cs="Times New Roman"/>
          <w:sz w:val="24"/>
          <w:szCs w:val="24"/>
        </w:rPr>
      </w:pPr>
      <w:proofErr w:type="spellStart"/>
      <w:r w:rsidRPr="00140600">
        <w:rPr>
          <w:rFonts w:ascii="Times New Roman" w:hAnsi="Times New Roman" w:cs="Times New Roman"/>
          <w:sz w:val="24"/>
          <w:szCs w:val="24"/>
        </w:rPr>
        <w:t>Carbin</w:t>
      </w:r>
      <w:proofErr w:type="spellEnd"/>
      <w:r w:rsidRPr="00140600">
        <w:rPr>
          <w:rFonts w:ascii="Times New Roman" w:hAnsi="Times New Roman" w:cs="Times New Roman"/>
          <w:sz w:val="24"/>
          <w:szCs w:val="24"/>
        </w:rPr>
        <w:t xml:space="preserve">, G. W., M. K. </w:t>
      </w:r>
      <w:proofErr w:type="spellStart"/>
      <w:r w:rsidRPr="00140600">
        <w:rPr>
          <w:rFonts w:ascii="Times New Roman" w:hAnsi="Times New Roman" w:cs="Times New Roman"/>
          <w:sz w:val="24"/>
          <w:szCs w:val="24"/>
        </w:rPr>
        <w:t>Tippett</w:t>
      </w:r>
      <w:proofErr w:type="spellEnd"/>
      <w:r w:rsidRPr="00140600">
        <w:rPr>
          <w:rFonts w:ascii="Times New Roman" w:hAnsi="Times New Roman" w:cs="Times New Roman"/>
          <w:sz w:val="24"/>
          <w:szCs w:val="24"/>
        </w:rPr>
        <w:t xml:space="preserve">, S. P. Lillo, and H. E. Brooks, 2016: Visualizing long-range severe thunderstorm environment guidance from CFSv2. </w:t>
      </w:r>
      <w:r w:rsidRPr="00140600">
        <w:rPr>
          <w:rFonts w:ascii="Times New Roman" w:hAnsi="Times New Roman" w:cs="Times New Roman"/>
          <w:i/>
          <w:sz w:val="24"/>
          <w:szCs w:val="24"/>
        </w:rPr>
        <w:t xml:space="preserve">Bull. Amer. </w:t>
      </w:r>
      <w:r w:rsidR="005A0651" w:rsidRPr="00140600">
        <w:rPr>
          <w:rFonts w:ascii="Times New Roman" w:hAnsi="Times New Roman" w:cs="Times New Roman"/>
          <w:i/>
          <w:sz w:val="24"/>
          <w:szCs w:val="24"/>
        </w:rPr>
        <w:t>Meteor</w:t>
      </w:r>
      <w:r w:rsidRPr="00140600">
        <w:rPr>
          <w:rFonts w:ascii="Times New Roman" w:hAnsi="Times New Roman" w:cs="Times New Roman"/>
          <w:i/>
          <w:sz w:val="24"/>
          <w:szCs w:val="24"/>
        </w:rPr>
        <w:t>. Soc.</w:t>
      </w:r>
      <w:r w:rsidRPr="00140600">
        <w:rPr>
          <w:rFonts w:ascii="Times New Roman" w:hAnsi="Times New Roman" w:cs="Times New Roman"/>
          <w:sz w:val="24"/>
          <w:szCs w:val="24"/>
        </w:rPr>
        <w:t xml:space="preserve">, </w:t>
      </w:r>
      <w:r w:rsidR="005A0651" w:rsidRPr="00140600">
        <w:rPr>
          <w:rFonts w:ascii="Times New Roman" w:hAnsi="Times New Roman" w:cs="Times New Roman"/>
          <w:b/>
          <w:sz w:val="24"/>
          <w:szCs w:val="24"/>
        </w:rPr>
        <w:t>97,</w:t>
      </w:r>
      <w:r w:rsidR="005A0651" w:rsidRPr="00140600">
        <w:rPr>
          <w:rFonts w:ascii="Times New Roman" w:hAnsi="Times New Roman" w:cs="Times New Roman"/>
          <w:sz w:val="24"/>
          <w:szCs w:val="24"/>
        </w:rPr>
        <w:t xml:space="preserve"> 1021–1032.</w:t>
      </w:r>
    </w:p>
    <w:p w:rsidR="00106684" w:rsidRPr="00140600" w:rsidRDefault="00106684" w:rsidP="00140600">
      <w:pPr>
        <w:spacing w:after="120" w:line="240" w:lineRule="auto"/>
        <w:ind w:left="720" w:hanging="720"/>
        <w:jc w:val="both"/>
        <w:rPr>
          <w:rFonts w:ascii="Times New Roman" w:hAnsi="Times New Roman" w:cs="Times New Roman"/>
          <w:sz w:val="24"/>
          <w:szCs w:val="24"/>
        </w:rPr>
      </w:pPr>
      <w:proofErr w:type="gramStart"/>
      <w:r w:rsidRPr="00140600">
        <w:rPr>
          <w:rFonts w:ascii="Times New Roman" w:hAnsi="Times New Roman" w:cs="Times New Roman"/>
          <w:sz w:val="24"/>
          <w:szCs w:val="24"/>
        </w:rPr>
        <w:t>Wang H</w:t>
      </w:r>
      <w:r w:rsidR="00D05D34" w:rsidRPr="00140600">
        <w:rPr>
          <w:rFonts w:ascii="Times New Roman" w:hAnsi="Times New Roman" w:cs="Times New Roman"/>
          <w:sz w:val="24"/>
          <w:szCs w:val="24"/>
        </w:rPr>
        <w:t>.</w:t>
      </w:r>
      <w:r w:rsidRPr="00140600">
        <w:rPr>
          <w:rFonts w:ascii="Times New Roman" w:hAnsi="Times New Roman" w:cs="Times New Roman"/>
          <w:sz w:val="24"/>
          <w:szCs w:val="24"/>
        </w:rPr>
        <w:t xml:space="preserve">, </w:t>
      </w:r>
      <w:r w:rsidR="009A606D" w:rsidRPr="00140600">
        <w:rPr>
          <w:rFonts w:ascii="Times New Roman" w:hAnsi="Times New Roman" w:cs="Times New Roman"/>
          <w:sz w:val="24"/>
          <w:szCs w:val="24"/>
        </w:rPr>
        <w:t>J.-K.</w:t>
      </w:r>
      <w:proofErr w:type="gramEnd"/>
      <w:r w:rsidR="009A606D" w:rsidRPr="00140600">
        <w:rPr>
          <w:rFonts w:ascii="Times New Roman" w:hAnsi="Times New Roman" w:cs="Times New Roman"/>
          <w:sz w:val="24"/>
          <w:szCs w:val="24"/>
        </w:rPr>
        <w:t xml:space="preserve"> E. </w:t>
      </w:r>
      <w:proofErr w:type="spellStart"/>
      <w:r w:rsidR="009A606D" w:rsidRPr="00140600">
        <w:rPr>
          <w:rFonts w:ascii="Times New Roman" w:hAnsi="Times New Roman" w:cs="Times New Roman"/>
          <w:sz w:val="24"/>
          <w:szCs w:val="24"/>
        </w:rPr>
        <w:t>Schemm</w:t>
      </w:r>
      <w:proofErr w:type="spellEnd"/>
      <w:r w:rsidR="009A606D" w:rsidRPr="00140600">
        <w:rPr>
          <w:rFonts w:ascii="Times New Roman" w:hAnsi="Times New Roman" w:cs="Times New Roman"/>
          <w:sz w:val="24"/>
          <w:szCs w:val="24"/>
        </w:rPr>
        <w:t xml:space="preserve">, A. Kumar, W. Wang, L. Long, M. </w:t>
      </w:r>
      <w:proofErr w:type="spellStart"/>
      <w:r w:rsidR="009A606D" w:rsidRPr="00140600">
        <w:rPr>
          <w:rFonts w:ascii="Times New Roman" w:hAnsi="Times New Roman" w:cs="Times New Roman"/>
          <w:sz w:val="24"/>
          <w:szCs w:val="24"/>
        </w:rPr>
        <w:t>Chellian</w:t>
      </w:r>
      <w:proofErr w:type="spellEnd"/>
      <w:r w:rsidR="009A606D" w:rsidRPr="00140600">
        <w:rPr>
          <w:rFonts w:ascii="Times New Roman" w:hAnsi="Times New Roman" w:cs="Times New Roman"/>
          <w:sz w:val="24"/>
          <w:szCs w:val="24"/>
        </w:rPr>
        <w:t>, G. D. Bell, and P. Peng, 2009</w:t>
      </w:r>
      <w:r w:rsidR="00D05D34" w:rsidRPr="00140600">
        <w:rPr>
          <w:rFonts w:ascii="Times New Roman" w:hAnsi="Times New Roman" w:cs="Times New Roman"/>
          <w:sz w:val="24"/>
          <w:szCs w:val="24"/>
        </w:rPr>
        <w:t>:</w:t>
      </w:r>
      <w:r w:rsidRPr="00140600">
        <w:rPr>
          <w:rFonts w:ascii="Times New Roman" w:hAnsi="Times New Roman" w:cs="Times New Roman"/>
          <w:sz w:val="24"/>
          <w:szCs w:val="24"/>
        </w:rPr>
        <w:t xml:space="preserve"> </w:t>
      </w:r>
      <w:r w:rsidR="009A606D" w:rsidRPr="00140600">
        <w:rPr>
          <w:rFonts w:ascii="Times New Roman" w:hAnsi="Times New Roman" w:cs="Times New Roman"/>
          <w:sz w:val="24"/>
          <w:szCs w:val="24"/>
        </w:rPr>
        <w:t>A statistical forecast model for Atlantic seasonal hurricane activity based on the NCEP dynamical seasonal forecast</w:t>
      </w:r>
      <w:r w:rsidR="00D05D34" w:rsidRPr="00140600">
        <w:rPr>
          <w:rFonts w:ascii="Times New Roman" w:hAnsi="Times New Roman" w:cs="Times New Roman"/>
          <w:sz w:val="24"/>
          <w:szCs w:val="24"/>
        </w:rPr>
        <w:t xml:space="preserve">. </w:t>
      </w:r>
      <w:r w:rsidR="009A606D" w:rsidRPr="00140600">
        <w:rPr>
          <w:rFonts w:ascii="Times New Roman" w:hAnsi="Times New Roman" w:cs="Times New Roman"/>
          <w:i/>
          <w:sz w:val="24"/>
          <w:szCs w:val="24"/>
        </w:rPr>
        <w:t>J. Climate</w:t>
      </w:r>
      <w:r w:rsidR="000068F2" w:rsidRPr="00140600">
        <w:rPr>
          <w:rFonts w:ascii="Times New Roman" w:hAnsi="Times New Roman" w:cs="Times New Roman"/>
          <w:sz w:val="24"/>
          <w:szCs w:val="24"/>
        </w:rPr>
        <w:t>,</w:t>
      </w:r>
      <w:r w:rsidR="009A606D" w:rsidRPr="00140600">
        <w:rPr>
          <w:rFonts w:ascii="Times New Roman" w:hAnsi="Times New Roman" w:cs="Times New Roman"/>
          <w:sz w:val="24"/>
          <w:szCs w:val="24"/>
        </w:rPr>
        <w:t xml:space="preserve"> </w:t>
      </w:r>
      <w:r w:rsidR="009A606D" w:rsidRPr="00140600">
        <w:rPr>
          <w:rFonts w:ascii="Times New Roman" w:hAnsi="Times New Roman" w:cs="Times New Roman"/>
          <w:b/>
          <w:sz w:val="24"/>
          <w:szCs w:val="24"/>
        </w:rPr>
        <w:t>22</w:t>
      </w:r>
      <w:r w:rsidR="00D05D34" w:rsidRPr="00140600">
        <w:rPr>
          <w:rFonts w:ascii="Times New Roman" w:hAnsi="Times New Roman" w:cs="Times New Roman"/>
          <w:b/>
          <w:sz w:val="24"/>
          <w:szCs w:val="24"/>
        </w:rPr>
        <w:t>,</w:t>
      </w:r>
      <w:r w:rsidR="00D05D34" w:rsidRPr="00140600">
        <w:rPr>
          <w:rFonts w:ascii="Times New Roman" w:hAnsi="Times New Roman" w:cs="Times New Roman"/>
          <w:sz w:val="24"/>
          <w:szCs w:val="24"/>
        </w:rPr>
        <w:t xml:space="preserve"> </w:t>
      </w:r>
      <w:r w:rsidR="009A606D" w:rsidRPr="00140600">
        <w:rPr>
          <w:rFonts w:ascii="Times New Roman" w:hAnsi="Times New Roman" w:cs="Times New Roman"/>
          <w:sz w:val="24"/>
          <w:szCs w:val="24"/>
        </w:rPr>
        <w:t>4481–4</w:t>
      </w:r>
      <w:r w:rsidRPr="00140600">
        <w:rPr>
          <w:rFonts w:ascii="Times New Roman" w:hAnsi="Times New Roman" w:cs="Times New Roman"/>
          <w:sz w:val="24"/>
          <w:szCs w:val="24"/>
        </w:rPr>
        <w:t>500</w:t>
      </w:r>
      <w:r w:rsidR="00D05D34" w:rsidRPr="00140600">
        <w:rPr>
          <w:rFonts w:ascii="Times New Roman" w:hAnsi="Times New Roman" w:cs="Times New Roman"/>
          <w:sz w:val="24"/>
          <w:szCs w:val="24"/>
        </w:rPr>
        <w:t>.</w:t>
      </w:r>
    </w:p>
    <w:p w:rsidR="00FC2F80" w:rsidRDefault="002B2278" w:rsidP="00134418">
      <w:pPr>
        <w:spacing w:after="120" w:line="24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047488" cy="409580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_Fig1.gif"/>
                    <pic:cNvPicPr/>
                  </pic:nvPicPr>
                  <pic:blipFill rotWithShape="1">
                    <a:blip r:embed="rId9">
                      <a:extLst>
                        <a:ext uri="{28A0092B-C50C-407E-A947-70E740481C1C}">
                          <a14:useLocalDpi xmlns:a14="http://schemas.microsoft.com/office/drawing/2010/main" val="0"/>
                        </a:ext>
                      </a:extLst>
                    </a:blip>
                    <a:srcRect l="4925" t="3996" r="10099" b="42722"/>
                    <a:stretch/>
                  </pic:blipFill>
                  <pic:spPr bwMode="auto">
                    <a:xfrm>
                      <a:off x="0" y="0"/>
                      <a:ext cx="5050639" cy="4098366"/>
                    </a:xfrm>
                    <a:prstGeom prst="rect">
                      <a:avLst/>
                    </a:prstGeom>
                    <a:ln>
                      <a:noFill/>
                    </a:ln>
                    <a:extLst>
                      <a:ext uri="{53640926-AAD7-44D8-BBD7-CCE9431645EC}">
                        <a14:shadowObscured xmlns:a14="http://schemas.microsoft.com/office/drawing/2010/main"/>
                      </a:ext>
                    </a:extLst>
                  </pic:spPr>
                </pic:pic>
              </a:graphicData>
            </a:graphic>
          </wp:inline>
        </w:drawing>
      </w:r>
    </w:p>
    <w:p w:rsidR="00A86CE6" w:rsidRDefault="00FC2F80" w:rsidP="00FC2F80">
      <w:pPr>
        <w:spacing w:after="120" w:line="240" w:lineRule="auto"/>
        <w:jc w:val="both"/>
        <w:rPr>
          <w:rFonts w:ascii="Times New Roman" w:hAnsi="Times New Roman" w:cs="Times New Roman"/>
        </w:rPr>
      </w:pPr>
      <w:r w:rsidRPr="00897F31">
        <w:rPr>
          <w:rFonts w:ascii="Times New Roman" w:hAnsi="Times New Roman" w:cs="Times New Roman"/>
          <w:b/>
        </w:rPr>
        <w:t>Fig. 1</w:t>
      </w:r>
      <w:r w:rsidRPr="00897F31">
        <w:rPr>
          <w:rFonts w:ascii="Times New Roman" w:hAnsi="Times New Roman" w:cs="Times New Roman"/>
        </w:rPr>
        <w:t xml:space="preserve"> </w:t>
      </w:r>
      <w:r w:rsidR="00130D33">
        <w:rPr>
          <w:rFonts w:ascii="Times New Roman" w:hAnsi="Times New Roman" w:cs="Times New Roman"/>
        </w:rPr>
        <w:t>Climatological monthly mean daily SCP for January, April, July and October derived from (a–d) CFSR and (</w:t>
      </w:r>
      <w:proofErr w:type="spellStart"/>
      <w:r w:rsidR="00130D33">
        <w:rPr>
          <w:rFonts w:ascii="Times New Roman" w:hAnsi="Times New Roman" w:cs="Times New Roman"/>
        </w:rPr>
        <w:t>i</w:t>
      </w:r>
      <w:proofErr w:type="spellEnd"/>
      <w:r w:rsidR="00130D33">
        <w:rPr>
          <w:rFonts w:ascii="Times New Roman" w:hAnsi="Times New Roman" w:cs="Times New Roman"/>
        </w:rPr>
        <w:t>–l) GRFS day-1 forecast and (e–h) observed climatological mon</w:t>
      </w:r>
      <w:r w:rsidR="00D4040E">
        <w:rPr>
          <w:rFonts w:ascii="Times New Roman" w:hAnsi="Times New Roman" w:cs="Times New Roman"/>
        </w:rPr>
        <w:t>th LSR3 in the period of 1996–</w:t>
      </w:r>
      <w:r w:rsidR="00130D33">
        <w:rPr>
          <w:rFonts w:ascii="Times New Roman" w:hAnsi="Times New Roman" w:cs="Times New Roman"/>
        </w:rPr>
        <w:t>2012.</w:t>
      </w:r>
    </w:p>
    <w:p w:rsidR="00134418" w:rsidRPr="003E3776" w:rsidRDefault="00134418" w:rsidP="00166F6C">
      <w:pPr>
        <w:spacing w:after="120" w:line="240" w:lineRule="auto"/>
        <w:jc w:val="both"/>
        <w:rPr>
          <w:rFonts w:ascii="Times New Roman" w:hAnsi="Times New Roman" w:cs="Times New Roman"/>
          <w:noProof/>
        </w:rPr>
      </w:pPr>
    </w:p>
    <w:p w:rsidR="00134418" w:rsidRPr="00005CBB" w:rsidRDefault="00D90D53" w:rsidP="00166F6C">
      <w:pPr>
        <w:spacing w:after="120" w:line="240" w:lineRule="auto"/>
        <w:jc w:val="both"/>
        <w:rPr>
          <w:rFonts w:ascii="Times New Roman" w:hAnsi="Times New Roman" w:cs="Times New Roman"/>
          <w:noProof/>
          <w:sz w:val="20"/>
          <w:szCs w:val="20"/>
        </w:rPr>
      </w:pPr>
      <w:r>
        <w:rPr>
          <w:rFonts w:ascii="Times New Roman" w:hAnsi="Times New Roman" w:cs="Times New Roman"/>
          <w:b/>
          <w:noProof/>
          <w:sz w:val="24"/>
          <w:szCs w:val="24"/>
        </w:rPr>
        <w:drawing>
          <wp:inline distT="0" distB="0" distL="0" distR="0">
            <wp:extent cx="2187245" cy="23330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_Fig2.gif"/>
                    <pic:cNvPicPr/>
                  </pic:nvPicPr>
                  <pic:blipFill rotWithShape="1">
                    <a:blip r:embed="rId10">
                      <a:extLst>
                        <a:ext uri="{28A0092B-C50C-407E-A947-70E740481C1C}">
                          <a14:useLocalDpi xmlns:a14="http://schemas.microsoft.com/office/drawing/2010/main" val="0"/>
                        </a:ext>
                      </a:extLst>
                    </a:blip>
                    <a:srcRect l="17854" t="13131" r="45322" b="56517"/>
                    <a:stretch/>
                  </pic:blipFill>
                  <pic:spPr bwMode="auto">
                    <a:xfrm>
                      <a:off x="0" y="0"/>
                      <a:ext cx="2188670" cy="2334605"/>
                    </a:xfrm>
                    <a:prstGeom prst="rect">
                      <a:avLst/>
                    </a:prstGeom>
                    <a:ln>
                      <a:noFill/>
                    </a:ln>
                    <a:extLst>
                      <a:ext uri="{53640926-AAD7-44D8-BBD7-CCE9431645EC}">
                        <a14:shadowObscured xmlns:a14="http://schemas.microsoft.com/office/drawing/2010/main"/>
                      </a:ext>
                    </a:extLst>
                  </pic:spPr>
                </pic:pic>
              </a:graphicData>
            </a:graphic>
          </wp:inline>
        </w:drawing>
      </w:r>
    </w:p>
    <w:p w:rsidR="00FC2F80" w:rsidRPr="00166F6C" w:rsidRDefault="00FC2F80" w:rsidP="00166F6C">
      <w:pPr>
        <w:spacing w:after="120" w:line="240" w:lineRule="auto"/>
        <w:jc w:val="both"/>
        <w:rPr>
          <w:rFonts w:ascii="Times New Roman" w:hAnsi="Times New Roman" w:cs="Times New Roman"/>
          <w:sz w:val="24"/>
          <w:szCs w:val="24"/>
        </w:rPr>
      </w:pPr>
      <w:r w:rsidRPr="00897F31">
        <w:rPr>
          <w:rFonts w:ascii="Times New Roman" w:hAnsi="Times New Roman" w:cs="Times New Roman"/>
          <w:b/>
        </w:rPr>
        <w:t>Fig. 2</w:t>
      </w:r>
      <w:r w:rsidRPr="00897F31">
        <w:rPr>
          <w:rFonts w:ascii="Times New Roman" w:hAnsi="Times New Roman" w:cs="Times New Roman"/>
        </w:rPr>
        <w:t xml:space="preserve"> </w:t>
      </w:r>
      <w:r w:rsidR="00753C6D">
        <w:rPr>
          <w:rFonts w:ascii="Times New Roman" w:hAnsi="Times New Roman" w:cs="Times New Roman"/>
        </w:rPr>
        <w:t>Anomaly correlation between SCPs from CFSR and GEFS hindcasts for (a) week 1 and (b) week 2</w:t>
      </w:r>
      <w:r w:rsidR="00FE1785">
        <w:rPr>
          <w:rFonts w:ascii="Times New Roman" w:hAnsi="Times New Roman" w:cs="Times New Roman"/>
        </w:rPr>
        <w:t xml:space="preserve"> over the 1996–2012 period</w:t>
      </w:r>
      <w:r w:rsidRPr="00897F31">
        <w:rPr>
          <w:rFonts w:ascii="Times New Roman" w:hAnsi="Times New Roman" w:cs="Times New Roman"/>
        </w:rPr>
        <w:t>.</w:t>
      </w:r>
    </w:p>
    <w:p w:rsidR="00166F6C" w:rsidRPr="00897F31" w:rsidRDefault="00166F6C" w:rsidP="00FC2F80">
      <w:pPr>
        <w:spacing w:after="120" w:line="240" w:lineRule="auto"/>
        <w:rPr>
          <w:rFonts w:ascii="Times New Roman" w:hAnsi="Times New Roman" w:cs="Times New Roman"/>
        </w:rPr>
      </w:pPr>
    </w:p>
    <w:p w:rsidR="00FC2F80" w:rsidRDefault="00320979" w:rsidP="00FC2F80">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767328" cy="2640261"/>
            <wp:effectExtent l="0" t="0" r="508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_Fig3.gif"/>
                    <pic:cNvPicPr/>
                  </pic:nvPicPr>
                  <pic:blipFill rotWithShape="1">
                    <a:blip r:embed="rId11">
                      <a:extLst>
                        <a:ext uri="{28A0092B-C50C-407E-A947-70E740481C1C}">
                          <a14:useLocalDpi xmlns:a14="http://schemas.microsoft.com/office/drawing/2010/main" val="0"/>
                        </a:ext>
                      </a:extLst>
                    </a:blip>
                    <a:srcRect l="17978" t="11322" r="18597" b="54329"/>
                    <a:stretch/>
                  </pic:blipFill>
                  <pic:spPr bwMode="auto">
                    <a:xfrm>
                      <a:off x="0" y="0"/>
                      <a:ext cx="3769783" cy="2641982"/>
                    </a:xfrm>
                    <a:prstGeom prst="rect">
                      <a:avLst/>
                    </a:prstGeom>
                    <a:ln>
                      <a:noFill/>
                    </a:ln>
                    <a:extLst>
                      <a:ext uri="{53640926-AAD7-44D8-BBD7-CCE9431645EC}">
                        <a14:shadowObscured xmlns:a14="http://schemas.microsoft.com/office/drawing/2010/main"/>
                      </a:ext>
                    </a:extLst>
                  </pic:spPr>
                </pic:pic>
              </a:graphicData>
            </a:graphic>
          </wp:inline>
        </w:drawing>
      </w:r>
    </w:p>
    <w:p w:rsidR="00FC2F80" w:rsidRDefault="00FC2F80" w:rsidP="00FC2F80">
      <w:pPr>
        <w:spacing w:after="120" w:line="240" w:lineRule="auto"/>
        <w:jc w:val="both"/>
        <w:rPr>
          <w:rFonts w:ascii="Times New Roman" w:hAnsi="Times New Roman" w:cs="Times New Roman"/>
        </w:rPr>
      </w:pPr>
      <w:r w:rsidRPr="00897F31">
        <w:rPr>
          <w:rFonts w:ascii="Times New Roman" w:hAnsi="Times New Roman" w:cs="Times New Roman"/>
          <w:b/>
        </w:rPr>
        <w:t xml:space="preserve">Fig. </w:t>
      </w:r>
      <w:r w:rsidR="00FD7C2C" w:rsidRPr="00897F31">
        <w:rPr>
          <w:rFonts w:ascii="Times New Roman" w:hAnsi="Times New Roman" w:cs="Times New Roman"/>
          <w:b/>
        </w:rPr>
        <w:t>3</w:t>
      </w:r>
      <w:r w:rsidRPr="00897F31">
        <w:rPr>
          <w:rFonts w:ascii="Times New Roman" w:hAnsi="Times New Roman" w:cs="Times New Roman"/>
        </w:rPr>
        <w:t xml:space="preserve"> </w:t>
      </w:r>
      <w:r w:rsidR="00753C6D">
        <w:rPr>
          <w:rFonts w:ascii="Times New Roman" w:hAnsi="Times New Roman" w:cs="Times New Roman"/>
        </w:rPr>
        <w:t>Correlations between observed LSR3 and SCP from the GEFS hindcasts for (a) week 1 and (b) week 2 and anomaly correlations between observed LSR3 and predicted LSR3 from the dynamical-statistical model for (c) week 1 and (d) week 2 based on cross-validations over the 1996–2012 GEFS hindcast period</w:t>
      </w:r>
      <w:r w:rsidRPr="00897F31">
        <w:rPr>
          <w:rFonts w:ascii="Times New Roman" w:hAnsi="Times New Roman" w:cs="Times New Roman"/>
        </w:rPr>
        <w:t>.</w:t>
      </w:r>
    </w:p>
    <w:p w:rsidR="00166F6C" w:rsidRDefault="00166F6C" w:rsidP="00FC2F80">
      <w:pPr>
        <w:spacing w:after="120" w:line="240" w:lineRule="auto"/>
        <w:jc w:val="both"/>
        <w:rPr>
          <w:rFonts w:ascii="Times New Roman" w:hAnsi="Times New Roman" w:cs="Times New Roman"/>
          <w:sz w:val="24"/>
          <w:szCs w:val="24"/>
        </w:rPr>
      </w:pPr>
    </w:p>
    <w:p w:rsidR="00FC2F80" w:rsidRDefault="00C94CD8" w:rsidP="00FC2F80">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03904" cy="257444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_Fig4.gif"/>
                    <pic:cNvPicPr/>
                  </pic:nvPicPr>
                  <pic:blipFill rotWithShape="1">
                    <a:blip r:embed="rId12">
                      <a:extLst>
                        <a:ext uri="{28A0092B-C50C-407E-A947-70E740481C1C}">
                          <a14:useLocalDpi xmlns:a14="http://schemas.microsoft.com/office/drawing/2010/main" val="0"/>
                        </a:ext>
                      </a:extLst>
                    </a:blip>
                    <a:srcRect l="17731" t="12655" r="18228" b="53854"/>
                    <a:stretch/>
                  </pic:blipFill>
                  <pic:spPr bwMode="auto">
                    <a:xfrm>
                      <a:off x="0" y="0"/>
                      <a:ext cx="3806379" cy="2576115"/>
                    </a:xfrm>
                    <a:prstGeom prst="rect">
                      <a:avLst/>
                    </a:prstGeom>
                    <a:ln>
                      <a:noFill/>
                    </a:ln>
                    <a:extLst>
                      <a:ext uri="{53640926-AAD7-44D8-BBD7-CCE9431645EC}">
                        <a14:shadowObscured xmlns:a14="http://schemas.microsoft.com/office/drawing/2010/main"/>
                      </a:ext>
                    </a:extLst>
                  </pic:spPr>
                </pic:pic>
              </a:graphicData>
            </a:graphic>
          </wp:inline>
        </w:drawing>
      </w:r>
    </w:p>
    <w:p w:rsidR="00EB7D68" w:rsidRDefault="00A64F6A" w:rsidP="00032127">
      <w:pPr>
        <w:spacing w:after="120" w:line="240" w:lineRule="auto"/>
        <w:jc w:val="both"/>
        <w:rPr>
          <w:rFonts w:ascii="Times New Roman" w:hAnsi="Times New Roman" w:cs="Times New Roman"/>
        </w:rPr>
      </w:pPr>
      <w:r w:rsidRPr="00897F31">
        <w:rPr>
          <w:rFonts w:ascii="Times New Roman" w:hAnsi="Times New Roman" w:cs="Times New Roman"/>
          <w:b/>
        </w:rPr>
        <w:t>Fig. 4</w:t>
      </w:r>
      <w:r w:rsidRPr="00897F31">
        <w:rPr>
          <w:rFonts w:ascii="Times New Roman" w:hAnsi="Times New Roman" w:cs="Times New Roman"/>
        </w:rPr>
        <w:t xml:space="preserve"> </w:t>
      </w:r>
      <w:r w:rsidR="00EB7D68">
        <w:rPr>
          <w:rFonts w:ascii="Times New Roman" w:hAnsi="Times New Roman" w:cs="Times New Roman"/>
        </w:rPr>
        <w:t xml:space="preserve">One-point correlation map between the observed weekly anomaly </w:t>
      </w:r>
      <w:r w:rsidR="00E30FF8">
        <w:rPr>
          <w:rFonts w:ascii="Times New Roman" w:hAnsi="Times New Roman" w:cs="Times New Roman"/>
        </w:rPr>
        <w:t xml:space="preserve">(1996–2012) </w:t>
      </w:r>
      <w:r w:rsidR="00EB7D68">
        <w:rPr>
          <w:rFonts w:ascii="Times New Roman" w:hAnsi="Times New Roman" w:cs="Times New Roman"/>
        </w:rPr>
        <w:t>at (95.5</w:t>
      </w:r>
      <w:r w:rsidR="00EB7D68" w:rsidRPr="00EB7D68">
        <w:rPr>
          <w:rFonts w:ascii="Times New Roman" w:hAnsi="Times New Roman" w:cs="Times New Roman"/>
          <w:vertAlign w:val="superscript"/>
        </w:rPr>
        <w:t>o</w:t>
      </w:r>
      <w:r w:rsidR="00EB7D68">
        <w:rPr>
          <w:rFonts w:ascii="Times New Roman" w:hAnsi="Times New Roman" w:cs="Times New Roman"/>
        </w:rPr>
        <w:t>W, 37.5</w:t>
      </w:r>
      <w:r w:rsidR="00EB7D68" w:rsidRPr="00EB7D68">
        <w:rPr>
          <w:rFonts w:ascii="Times New Roman" w:hAnsi="Times New Roman" w:cs="Times New Roman"/>
          <w:vertAlign w:val="superscript"/>
        </w:rPr>
        <w:t>o</w:t>
      </w:r>
      <w:r w:rsidR="00E30FF8">
        <w:rPr>
          <w:rFonts w:ascii="Times New Roman" w:hAnsi="Times New Roman" w:cs="Times New Roman"/>
        </w:rPr>
        <w:t>N) and that</w:t>
      </w:r>
      <w:r w:rsidR="00EB7D68">
        <w:rPr>
          <w:rFonts w:ascii="Times New Roman" w:hAnsi="Times New Roman" w:cs="Times New Roman"/>
        </w:rPr>
        <w:t xml:space="preserve"> at each grid point over the U.S. for (a) CFSR SCP and (b) LSR3 at 0.5</w:t>
      </w:r>
      <w:r w:rsidR="00EB7D68" w:rsidRPr="00EB7D68">
        <w:rPr>
          <w:rFonts w:ascii="Times New Roman" w:hAnsi="Times New Roman" w:cs="Times New Roman"/>
          <w:vertAlign w:val="superscript"/>
        </w:rPr>
        <w:t>o</w:t>
      </w:r>
      <w:r w:rsidR="00EB7D68">
        <w:rPr>
          <w:rFonts w:ascii="Times New Roman" w:hAnsi="Times New Roman" w:cs="Times New Roman"/>
        </w:rPr>
        <w:t>×0.5</w:t>
      </w:r>
      <w:r w:rsidR="00EB7D68" w:rsidRPr="00EB7D68">
        <w:rPr>
          <w:rFonts w:ascii="Times New Roman" w:hAnsi="Times New Roman" w:cs="Times New Roman"/>
          <w:vertAlign w:val="superscript"/>
        </w:rPr>
        <w:t>o</w:t>
      </w:r>
      <w:r w:rsidR="00EB7D68">
        <w:rPr>
          <w:rFonts w:ascii="Times New Roman" w:hAnsi="Times New Roman" w:cs="Times New Roman"/>
        </w:rPr>
        <w:t xml:space="preserve"> grid and for (c) CFSR SCP and (d) LSR3 averaged over 5</w:t>
      </w:r>
      <w:r w:rsidR="00EB7D68" w:rsidRPr="00EB7D68">
        <w:rPr>
          <w:rFonts w:ascii="Times New Roman" w:hAnsi="Times New Roman" w:cs="Times New Roman"/>
          <w:vertAlign w:val="superscript"/>
        </w:rPr>
        <w:t>o</w:t>
      </w:r>
      <w:r w:rsidR="00EB7D68">
        <w:rPr>
          <w:rFonts w:ascii="Times New Roman" w:hAnsi="Times New Roman" w:cs="Times New Roman"/>
        </w:rPr>
        <w:t>×5</w:t>
      </w:r>
      <w:r w:rsidR="00EB7D68" w:rsidRPr="00EB7D68">
        <w:rPr>
          <w:rFonts w:ascii="Times New Roman" w:hAnsi="Times New Roman" w:cs="Times New Roman"/>
          <w:vertAlign w:val="superscript"/>
        </w:rPr>
        <w:t>o</w:t>
      </w:r>
      <w:r w:rsidR="00EB7D68">
        <w:rPr>
          <w:rFonts w:ascii="Times New Roman" w:hAnsi="Times New Roman" w:cs="Times New Roman"/>
        </w:rPr>
        <w:t xml:space="preserve"> boxes, respectively.</w:t>
      </w:r>
    </w:p>
    <w:p w:rsidR="00320979" w:rsidRDefault="00320979" w:rsidP="00032127">
      <w:pPr>
        <w:spacing w:after="120" w:line="240" w:lineRule="auto"/>
        <w:jc w:val="both"/>
        <w:rPr>
          <w:rFonts w:ascii="Times New Roman" w:hAnsi="Times New Roman" w:cs="Times New Roman"/>
        </w:rPr>
      </w:pPr>
    </w:p>
    <w:p w:rsidR="00320979" w:rsidRDefault="00320979" w:rsidP="00032127">
      <w:pPr>
        <w:spacing w:after="120" w:line="240" w:lineRule="auto"/>
        <w:jc w:val="both"/>
        <w:rPr>
          <w:rFonts w:ascii="Times New Roman" w:hAnsi="Times New Roman" w:cs="Times New Roman"/>
        </w:rPr>
      </w:pPr>
      <w:r>
        <w:rPr>
          <w:rFonts w:ascii="Times New Roman" w:hAnsi="Times New Roman" w:cs="Times New Roman"/>
          <w:noProof/>
        </w:rPr>
        <w:lastRenderedPageBreak/>
        <w:drawing>
          <wp:inline distT="0" distB="0" distL="0" distR="0">
            <wp:extent cx="3789274" cy="2632949"/>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_Fig5.gif"/>
                    <pic:cNvPicPr/>
                  </pic:nvPicPr>
                  <pic:blipFill rotWithShape="1">
                    <a:blip r:embed="rId13">
                      <a:extLst>
                        <a:ext uri="{28A0092B-C50C-407E-A947-70E740481C1C}">
                          <a14:useLocalDpi xmlns:a14="http://schemas.microsoft.com/office/drawing/2010/main" val="0"/>
                        </a:ext>
                      </a:extLst>
                    </a:blip>
                    <a:srcRect l="17854" t="11132" r="18350" b="54615"/>
                    <a:stretch/>
                  </pic:blipFill>
                  <pic:spPr bwMode="auto">
                    <a:xfrm>
                      <a:off x="0" y="0"/>
                      <a:ext cx="3791742" cy="2634664"/>
                    </a:xfrm>
                    <a:prstGeom prst="rect">
                      <a:avLst/>
                    </a:prstGeom>
                    <a:ln>
                      <a:noFill/>
                    </a:ln>
                    <a:extLst>
                      <a:ext uri="{53640926-AAD7-44D8-BBD7-CCE9431645EC}">
                        <a14:shadowObscured xmlns:a14="http://schemas.microsoft.com/office/drawing/2010/main"/>
                      </a:ext>
                    </a:extLst>
                  </pic:spPr>
                </pic:pic>
              </a:graphicData>
            </a:graphic>
          </wp:inline>
        </w:drawing>
      </w:r>
    </w:p>
    <w:p w:rsidR="00320979" w:rsidRDefault="00320979" w:rsidP="00032127">
      <w:pPr>
        <w:spacing w:after="120" w:line="240" w:lineRule="auto"/>
        <w:jc w:val="both"/>
        <w:rPr>
          <w:rFonts w:ascii="Times New Roman" w:hAnsi="Times New Roman" w:cs="Times New Roman"/>
        </w:rPr>
      </w:pPr>
      <w:r w:rsidRPr="00EB7D68">
        <w:rPr>
          <w:rFonts w:ascii="Times New Roman" w:hAnsi="Times New Roman" w:cs="Times New Roman"/>
          <w:b/>
        </w:rPr>
        <w:t>Fig. 5</w:t>
      </w:r>
      <w:r w:rsidR="00EB7D68">
        <w:rPr>
          <w:rFonts w:ascii="Times New Roman" w:hAnsi="Times New Roman" w:cs="Times New Roman"/>
        </w:rPr>
        <w:t xml:space="preserve"> Same as Fig. 3, but for anomalies averaged over the 5</w:t>
      </w:r>
      <w:r w:rsidR="00EB7D68" w:rsidRPr="00EB7D68">
        <w:rPr>
          <w:rFonts w:ascii="Times New Roman" w:hAnsi="Times New Roman" w:cs="Times New Roman"/>
          <w:vertAlign w:val="superscript"/>
        </w:rPr>
        <w:t>o</w:t>
      </w:r>
      <w:r w:rsidR="00EB7D68">
        <w:rPr>
          <w:rFonts w:ascii="Times New Roman" w:hAnsi="Times New Roman" w:cs="Times New Roman"/>
        </w:rPr>
        <w:t>×5</w:t>
      </w:r>
      <w:r w:rsidR="00EB7D68" w:rsidRPr="00EB7D68">
        <w:rPr>
          <w:rFonts w:ascii="Times New Roman" w:hAnsi="Times New Roman" w:cs="Times New Roman"/>
          <w:vertAlign w:val="superscript"/>
        </w:rPr>
        <w:t>o</w:t>
      </w:r>
      <w:r w:rsidR="00EB7D68">
        <w:rPr>
          <w:rFonts w:ascii="Times New Roman" w:hAnsi="Times New Roman" w:cs="Times New Roman"/>
        </w:rPr>
        <w:t xml:space="preserve"> box.</w:t>
      </w:r>
    </w:p>
    <w:p w:rsidR="00320979" w:rsidRDefault="00320979" w:rsidP="00032127">
      <w:pPr>
        <w:spacing w:after="120" w:line="240" w:lineRule="auto"/>
        <w:jc w:val="both"/>
        <w:rPr>
          <w:rFonts w:ascii="Times New Roman" w:hAnsi="Times New Roman" w:cs="Times New Roman"/>
        </w:rPr>
      </w:pPr>
    </w:p>
    <w:p w:rsidR="00334815" w:rsidRDefault="00334815" w:rsidP="00032127">
      <w:pPr>
        <w:spacing w:after="120" w:line="240" w:lineRule="auto"/>
        <w:jc w:val="both"/>
        <w:rPr>
          <w:rFonts w:ascii="Times New Roman" w:hAnsi="Times New Roman" w:cs="Times New Roman"/>
        </w:rPr>
        <w:sectPr w:rsidR="00334815" w:rsidSect="004C418C">
          <w:footerReference w:type="default" r:id="rId14"/>
          <w:pgSz w:w="12240" w:h="15840"/>
          <w:pgMar w:top="1440" w:right="1440" w:bottom="1440" w:left="1440" w:header="720" w:footer="720" w:gutter="0"/>
          <w:pgNumType w:start="1"/>
          <w:cols w:space="720"/>
          <w:docGrid w:linePitch="360"/>
        </w:sectPr>
      </w:pPr>
    </w:p>
    <w:p w:rsidR="002A6E04" w:rsidRDefault="00B67DD9" w:rsidP="00032127">
      <w:pPr>
        <w:spacing w:after="120" w:line="240" w:lineRule="auto"/>
        <w:jc w:val="both"/>
        <w:rPr>
          <w:rFonts w:ascii="Times New Roman" w:hAnsi="Times New Roman" w:cs="Times New Roman"/>
        </w:rPr>
      </w:pPr>
      <w:r>
        <w:rPr>
          <w:rFonts w:ascii="Times New Roman" w:hAnsi="Times New Roman" w:cs="Times New Roman"/>
          <w:noProof/>
        </w:rPr>
        <w:lastRenderedPageBreak/>
        <w:drawing>
          <wp:inline distT="0" distB="0" distL="0" distR="0" wp14:anchorId="2F0543E5" wp14:editId="780A72D1">
            <wp:extent cx="2187245" cy="3335066"/>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_Fig6.gif"/>
                    <pic:cNvPicPr/>
                  </pic:nvPicPr>
                  <pic:blipFill rotWithShape="1">
                    <a:blip r:embed="rId15">
                      <a:extLst>
                        <a:ext uri="{28A0092B-C50C-407E-A947-70E740481C1C}">
                          <a14:useLocalDpi xmlns:a14="http://schemas.microsoft.com/office/drawing/2010/main" val="0"/>
                        </a:ext>
                      </a:extLst>
                    </a:blip>
                    <a:srcRect l="18100" t="13036" r="45076" b="43577"/>
                    <a:stretch/>
                  </pic:blipFill>
                  <pic:spPr bwMode="auto">
                    <a:xfrm>
                      <a:off x="0" y="0"/>
                      <a:ext cx="2188671" cy="3337241"/>
                    </a:xfrm>
                    <a:prstGeom prst="rect">
                      <a:avLst/>
                    </a:prstGeom>
                    <a:ln>
                      <a:noFill/>
                    </a:ln>
                    <a:extLst>
                      <a:ext uri="{53640926-AAD7-44D8-BBD7-CCE9431645EC}">
                        <a14:shadowObscured xmlns:a14="http://schemas.microsoft.com/office/drawing/2010/main"/>
                      </a:ext>
                    </a:extLst>
                  </pic:spPr>
                </pic:pic>
              </a:graphicData>
            </a:graphic>
          </wp:inline>
        </w:drawing>
      </w:r>
    </w:p>
    <w:p w:rsidR="00B67DD9" w:rsidRDefault="00B67DD9" w:rsidP="00032127">
      <w:pPr>
        <w:spacing w:after="120" w:line="240" w:lineRule="auto"/>
        <w:jc w:val="both"/>
        <w:rPr>
          <w:rFonts w:ascii="Times New Roman" w:hAnsi="Times New Roman" w:cs="Times New Roman"/>
        </w:rPr>
      </w:pPr>
      <w:r w:rsidRPr="00781892">
        <w:rPr>
          <w:rFonts w:ascii="Times New Roman" w:hAnsi="Times New Roman" w:cs="Times New Roman"/>
          <w:b/>
        </w:rPr>
        <w:t>Fig. 6</w:t>
      </w:r>
      <w:r w:rsidR="00EB7D68">
        <w:rPr>
          <w:rFonts w:ascii="Times New Roman" w:hAnsi="Times New Roman" w:cs="Times New Roman"/>
        </w:rPr>
        <w:t xml:space="preserve"> </w:t>
      </w:r>
      <w:r w:rsidR="00781892">
        <w:rPr>
          <w:rFonts w:ascii="Times New Roman" w:hAnsi="Times New Roman" w:cs="Times New Roman"/>
        </w:rPr>
        <w:t>Standard deviation of (a) observed weekly LSR3 and (b) week-2 forecast and (c) ratio of the observed standard deviation to the week-2 forecast.</w:t>
      </w:r>
    </w:p>
    <w:p w:rsidR="00B67DD9" w:rsidRDefault="00B67DD9" w:rsidP="00032127">
      <w:pPr>
        <w:spacing w:after="120" w:line="240" w:lineRule="auto"/>
        <w:jc w:val="both"/>
        <w:rPr>
          <w:rFonts w:ascii="Times New Roman" w:hAnsi="Times New Roman" w:cs="Times New Roman"/>
        </w:rPr>
      </w:pPr>
    </w:p>
    <w:p w:rsidR="002A6E04" w:rsidRDefault="002A6E04" w:rsidP="00032127">
      <w:pPr>
        <w:spacing w:after="120" w:line="240" w:lineRule="auto"/>
        <w:jc w:val="both"/>
        <w:rPr>
          <w:rFonts w:ascii="Times New Roman" w:hAnsi="Times New Roman" w:cs="Times New Roman"/>
        </w:rPr>
      </w:pPr>
      <w:r>
        <w:rPr>
          <w:rFonts w:ascii="Times New Roman" w:hAnsi="Times New Roman" w:cs="Times New Roman"/>
          <w:noProof/>
        </w:rPr>
        <w:lastRenderedPageBreak/>
        <w:drawing>
          <wp:inline distT="0" distB="0" distL="0" distR="0" wp14:anchorId="43E3B8D5" wp14:editId="1236956E">
            <wp:extent cx="2150669" cy="3371637"/>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_Fig7.gif"/>
                    <pic:cNvPicPr/>
                  </pic:nvPicPr>
                  <pic:blipFill rotWithShape="1">
                    <a:blip r:embed="rId16">
                      <a:extLst>
                        <a:ext uri="{28A0092B-C50C-407E-A947-70E740481C1C}">
                          <a14:useLocalDpi xmlns:a14="http://schemas.microsoft.com/office/drawing/2010/main" val="0"/>
                        </a:ext>
                      </a:extLst>
                    </a:blip>
                    <a:srcRect l="17854" t="13036" r="45938" b="43101"/>
                    <a:stretch/>
                  </pic:blipFill>
                  <pic:spPr bwMode="auto">
                    <a:xfrm>
                      <a:off x="0" y="0"/>
                      <a:ext cx="2152070" cy="3373833"/>
                    </a:xfrm>
                    <a:prstGeom prst="rect">
                      <a:avLst/>
                    </a:prstGeom>
                    <a:ln>
                      <a:noFill/>
                    </a:ln>
                    <a:extLst>
                      <a:ext uri="{53640926-AAD7-44D8-BBD7-CCE9431645EC}">
                        <a14:shadowObscured xmlns:a14="http://schemas.microsoft.com/office/drawing/2010/main"/>
                      </a:ext>
                    </a:extLst>
                  </pic:spPr>
                </pic:pic>
              </a:graphicData>
            </a:graphic>
          </wp:inline>
        </w:drawing>
      </w:r>
    </w:p>
    <w:p w:rsidR="002A6E04" w:rsidRPr="00897F31" w:rsidRDefault="002A6E04" w:rsidP="00032127">
      <w:pPr>
        <w:spacing w:after="120" w:line="240" w:lineRule="auto"/>
        <w:jc w:val="both"/>
        <w:rPr>
          <w:rFonts w:ascii="Times New Roman" w:hAnsi="Times New Roman" w:cs="Times New Roman"/>
        </w:rPr>
      </w:pPr>
      <w:r w:rsidRPr="00781892">
        <w:rPr>
          <w:rFonts w:ascii="Times New Roman" w:hAnsi="Times New Roman" w:cs="Times New Roman"/>
          <w:b/>
        </w:rPr>
        <w:t>Fig. 7</w:t>
      </w:r>
      <w:r w:rsidR="00781892">
        <w:rPr>
          <w:rFonts w:ascii="Times New Roman" w:hAnsi="Times New Roman" w:cs="Times New Roman"/>
        </w:rPr>
        <w:t xml:space="preserve"> (a) Observed weekly LSR3, (b) week-2 forecast, and (c) adjusted week-2 forecast for the week of May 24–30, 2011.</w:t>
      </w:r>
    </w:p>
    <w:sectPr w:rsidR="002A6E04" w:rsidRPr="00897F31" w:rsidSect="00334815">
      <w:type w:val="continuous"/>
      <w:pgSz w:w="12240" w:h="15840"/>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049" w:rsidRDefault="00220049" w:rsidP="008B053A">
      <w:pPr>
        <w:spacing w:after="0" w:line="240" w:lineRule="auto"/>
      </w:pPr>
      <w:r>
        <w:separator/>
      </w:r>
    </w:p>
  </w:endnote>
  <w:endnote w:type="continuationSeparator" w:id="0">
    <w:p w:rsidR="00220049" w:rsidRDefault="00220049" w:rsidP="008B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22885"/>
      <w:docPartObj>
        <w:docPartGallery w:val="Page Numbers (Bottom of Page)"/>
        <w:docPartUnique/>
      </w:docPartObj>
    </w:sdtPr>
    <w:sdtEndPr>
      <w:rPr>
        <w:noProof/>
      </w:rPr>
    </w:sdtEndPr>
    <w:sdtContent>
      <w:p w:rsidR="004C418C" w:rsidRDefault="004C418C">
        <w:pPr>
          <w:pStyle w:val="Footer"/>
          <w:jc w:val="right"/>
        </w:pPr>
        <w:r>
          <w:fldChar w:fldCharType="begin"/>
        </w:r>
        <w:r>
          <w:instrText xml:space="preserve"> PAGE   \* MERGEFORMAT </w:instrText>
        </w:r>
        <w:r>
          <w:fldChar w:fldCharType="separate"/>
        </w:r>
        <w:r w:rsidR="00246B53">
          <w:rPr>
            <w:noProof/>
          </w:rPr>
          <w:t>3</w:t>
        </w:r>
        <w:r>
          <w:rPr>
            <w:noProof/>
          </w:rPr>
          <w:fldChar w:fldCharType="end"/>
        </w:r>
      </w:p>
    </w:sdtContent>
  </w:sdt>
  <w:p w:rsidR="008B053A" w:rsidRDefault="008B0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049" w:rsidRDefault="00220049" w:rsidP="008B053A">
      <w:pPr>
        <w:spacing w:after="0" w:line="240" w:lineRule="auto"/>
      </w:pPr>
      <w:r>
        <w:separator/>
      </w:r>
    </w:p>
  </w:footnote>
  <w:footnote w:type="continuationSeparator" w:id="0">
    <w:p w:rsidR="00220049" w:rsidRDefault="00220049" w:rsidP="008B05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5413E"/>
    <w:multiLevelType w:val="hybridMultilevel"/>
    <w:tmpl w:val="6096C206"/>
    <w:lvl w:ilvl="0" w:tplc="B7EEA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1C"/>
    <w:rsid w:val="0000504E"/>
    <w:rsid w:val="00005C6D"/>
    <w:rsid w:val="00005CBB"/>
    <w:rsid w:val="000068F2"/>
    <w:rsid w:val="00007E6F"/>
    <w:rsid w:val="00011429"/>
    <w:rsid w:val="0001244D"/>
    <w:rsid w:val="000131F3"/>
    <w:rsid w:val="0001357D"/>
    <w:rsid w:val="000317FF"/>
    <w:rsid w:val="00032127"/>
    <w:rsid w:val="00035A78"/>
    <w:rsid w:val="00035C07"/>
    <w:rsid w:val="00046124"/>
    <w:rsid w:val="000474BF"/>
    <w:rsid w:val="000475FE"/>
    <w:rsid w:val="00047EDB"/>
    <w:rsid w:val="000528F8"/>
    <w:rsid w:val="000530CC"/>
    <w:rsid w:val="00053AE3"/>
    <w:rsid w:val="00055269"/>
    <w:rsid w:val="00057CFD"/>
    <w:rsid w:val="00062D83"/>
    <w:rsid w:val="000632C0"/>
    <w:rsid w:val="00065FAC"/>
    <w:rsid w:val="00066D0E"/>
    <w:rsid w:val="00066FF9"/>
    <w:rsid w:val="00070119"/>
    <w:rsid w:val="00071C0D"/>
    <w:rsid w:val="000721DF"/>
    <w:rsid w:val="000728E8"/>
    <w:rsid w:val="00077004"/>
    <w:rsid w:val="000804A5"/>
    <w:rsid w:val="00080751"/>
    <w:rsid w:val="0009127C"/>
    <w:rsid w:val="00092561"/>
    <w:rsid w:val="00093C38"/>
    <w:rsid w:val="00095ECF"/>
    <w:rsid w:val="00097015"/>
    <w:rsid w:val="000A0803"/>
    <w:rsid w:val="000A125A"/>
    <w:rsid w:val="000A3A6C"/>
    <w:rsid w:val="000B5259"/>
    <w:rsid w:val="000C0A91"/>
    <w:rsid w:val="000C5A92"/>
    <w:rsid w:val="000D0FB5"/>
    <w:rsid w:val="000D19DA"/>
    <w:rsid w:val="000D5510"/>
    <w:rsid w:val="000D563A"/>
    <w:rsid w:val="000E39D3"/>
    <w:rsid w:val="000E3AD2"/>
    <w:rsid w:val="000E678A"/>
    <w:rsid w:val="000F77CD"/>
    <w:rsid w:val="0010163C"/>
    <w:rsid w:val="00102137"/>
    <w:rsid w:val="001045A0"/>
    <w:rsid w:val="00106438"/>
    <w:rsid w:val="00106684"/>
    <w:rsid w:val="00113F56"/>
    <w:rsid w:val="0012038E"/>
    <w:rsid w:val="00126AFE"/>
    <w:rsid w:val="00130398"/>
    <w:rsid w:val="00130D33"/>
    <w:rsid w:val="00132DCE"/>
    <w:rsid w:val="00134418"/>
    <w:rsid w:val="00140600"/>
    <w:rsid w:val="00147636"/>
    <w:rsid w:val="0014776A"/>
    <w:rsid w:val="0015051C"/>
    <w:rsid w:val="00150DD6"/>
    <w:rsid w:val="001541CF"/>
    <w:rsid w:val="00154F8C"/>
    <w:rsid w:val="00157EFE"/>
    <w:rsid w:val="00161AFC"/>
    <w:rsid w:val="00166F6C"/>
    <w:rsid w:val="00174D53"/>
    <w:rsid w:val="00175439"/>
    <w:rsid w:val="00175860"/>
    <w:rsid w:val="001760E1"/>
    <w:rsid w:val="00176D39"/>
    <w:rsid w:val="00183CD1"/>
    <w:rsid w:val="00193FBB"/>
    <w:rsid w:val="001945A0"/>
    <w:rsid w:val="00196276"/>
    <w:rsid w:val="00196C68"/>
    <w:rsid w:val="001A0D9B"/>
    <w:rsid w:val="001A1257"/>
    <w:rsid w:val="001A30B7"/>
    <w:rsid w:val="001A4E75"/>
    <w:rsid w:val="001B1215"/>
    <w:rsid w:val="001B4EE6"/>
    <w:rsid w:val="001B50F5"/>
    <w:rsid w:val="001C10A4"/>
    <w:rsid w:val="001C3A38"/>
    <w:rsid w:val="001D00E2"/>
    <w:rsid w:val="001D07FA"/>
    <w:rsid w:val="001D0FB0"/>
    <w:rsid w:val="001D1E8A"/>
    <w:rsid w:val="001E388C"/>
    <w:rsid w:val="001F0E6F"/>
    <w:rsid w:val="001F4DD7"/>
    <w:rsid w:val="001F652B"/>
    <w:rsid w:val="001F66E3"/>
    <w:rsid w:val="00203841"/>
    <w:rsid w:val="00205765"/>
    <w:rsid w:val="00206B30"/>
    <w:rsid w:val="0021213F"/>
    <w:rsid w:val="002124A6"/>
    <w:rsid w:val="002131B8"/>
    <w:rsid w:val="00215E02"/>
    <w:rsid w:val="00217CF6"/>
    <w:rsid w:val="00220049"/>
    <w:rsid w:val="0022024A"/>
    <w:rsid w:val="002203CA"/>
    <w:rsid w:val="00222278"/>
    <w:rsid w:val="0023033C"/>
    <w:rsid w:val="00232548"/>
    <w:rsid w:val="00245997"/>
    <w:rsid w:val="00246B53"/>
    <w:rsid w:val="00250C16"/>
    <w:rsid w:val="0025291F"/>
    <w:rsid w:val="002539E9"/>
    <w:rsid w:val="00254C0C"/>
    <w:rsid w:val="002559FA"/>
    <w:rsid w:val="00260EF1"/>
    <w:rsid w:val="00262E7E"/>
    <w:rsid w:val="00267B46"/>
    <w:rsid w:val="002745A7"/>
    <w:rsid w:val="00276643"/>
    <w:rsid w:val="00277EFA"/>
    <w:rsid w:val="00282A44"/>
    <w:rsid w:val="00284EFF"/>
    <w:rsid w:val="002866E0"/>
    <w:rsid w:val="00290E1C"/>
    <w:rsid w:val="002952D8"/>
    <w:rsid w:val="00297481"/>
    <w:rsid w:val="00297DD2"/>
    <w:rsid w:val="002A17AC"/>
    <w:rsid w:val="002A40D9"/>
    <w:rsid w:val="002A4611"/>
    <w:rsid w:val="002A6E04"/>
    <w:rsid w:val="002B2278"/>
    <w:rsid w:val="002B4BE2"/>
    <w:rsid w:val="002B4E0E"/>
    <w:rsid w:val="002B6D14"/>
    <w:rsid w:val="002C10EF"/>
    <w:rsid w:val="002C11D0"/>
    <w:rsid w:val="002D0B67"/>
    <w:rsid w:val="002D4C0C"/>
    <w:rsid w:val="002E65F1"/>
    <w:rsid w:val="002E7A10"/>
    <w:rsid w:val="002F0580"/>
    <w:rsid w:val="002F529D"/>
    <w:rsid w:val="002F532E"/>
    <w:rsid w:val="003032DD"/>
    <w:rsid w:val="00303C89"/>
    <w:rsid w:val="003042E3"/>
    <w:rsid w:val="00314768"/>
    <w:rsid w:val="00317B70"/>
    <w:rsid w:val="0032005D"/>
    <w:rsid w:val="00320979"/>
    <w:rsid w:val="0032245F"/>
    <w:rsid w:val="0032351B"/>
    <w:rsid w:val="003238F1"/>
    <w:rsid w:val="003244B3"/>
    <w:rsid w:val="00325289"/>
    <w:rsid w:val="00325D87"/>
    <w:rsid w:val="00330571"/>
    <w:rsid w:val="00332640"/>
    <w:rsid w:val="0033332D"/>
    <w:rsid w:val="0033382C"/>
    <w:rsid w:val="00334815"/>
    <w:rsid w:val="00336849"/>
    <w:rsid w:val="00342625"/>
    <w:rsid w:val="00345731"/>
    <w:rsid w:val="00345D30"/>
    <w:rsid w:val="00352619"/>
    <w:rsid w:val="00361611"/>
    <w:rsid w:val="00361BFB"/>
    <w:rsid w:val="00365497"/>
    <w:rsid w:val="003673A2"/>
    <w:rsid w:val="00367434"/>
    <w:rsid w:val="003726A3"/>
    <w:rsid w:val="0037394C"/>
    <w:rsid w:val="00374C9A"/>
    <w:rsid w:val="0038457B"/>
    <w:rsid w:val="00392456"/>
    <w:rsid w:val="003A02AF"/>
    <w:rsid w:val="003A0388"/>
    <w:rsid w:val="003A0DEA"/>
    <w:rsid w:val="003A17F9"/>
    <w:rsid w:val="003A5690"/>
    <w:rsid w:val="003B0A22"/>
    <w:rsid w:val="003B4A4A"/>
    <w:rsid w:val="003B561E"/>
    <w:rsid w:val="003B6ECD"/>
    <w:rsid w:val="003B7EB3"/>
    <w:rsid w:val="003C50CF"/>
    <w:rsid w:val="003D05AC"/>
    <w:rsid w:val="003D17A0"/>
    <w:rsid w:val="003D299F"/>
    <w:rsid w:val="003D5999"/>
    <w:rsid w:val="003D7EEC"/>
    <w:rsid w:val="003E0B8E"/>
    <w:rsid w:val="003E3776"/>
    <w:rsid w:val="003E50C7"/>
    <w:rsid w:val="003E601D"/>
    <w:rsid w:val="003F0BE2"/>
    <w:rsid w:val="003F1C17"/>
    <w:rsid w:val="003F2F14"/>
    <w:rsid w:val="003F3491"/>
    <w:rsid w:val="003F3C0D"/>
    <w:rsid w:val="0040210F"/>
    <w:rsid w:val="00403773"/>
    <w:rsid w:val="00405CB6"/>
    <w:rsid w:val="00413EFA"/>
    <w:rsid w:val="00420629"/>
    <w:rsid w:val="00421BCB"/>
    <w:rsid w:val="0042418F"/>
    <w:rsid w:val="00424ABC"/>
    <w:rsid w:val="00433CF6"/>
    <w:rsid w:val="00433F67"/>
    <w:rsid w:val="0043426D"/>
    <w:rsid w:val="00435A84"/>
    <w:rsid w:val="00443D62"/>
    <w:rsid w:val="00453EB3"/>
    <w:rsid w:val="00454282"/>
    <w:rsid w:val="00454A9C"/>
    <w:rsid w:val="00462BA4"/>
    <w:rsid w:val="004649ED"/>
    <w:rsid w:val="00465F5A"/>
    <w:rsid w:val="00470A85"/>
    <w:rsid w:val="0047547D"/>
    <w:rsid w:val="00476743"/>
    <w:rsid w:val="00481D51"/>
    <w:rsid w:val="004844D9"/>
    <w:rsid w:val="004875CD"/>
    <w:rsid w:val="00491064"/>
    <w:rsid w:val="00492123"/>
    <w:rsid w:val="004A2C40"/>
    <w:rsid w:val="004A4E96"/>
    <w:rsid w:val="004A751C"/>
    <w:rsid w:val="004B1C9F"/>
    <w:rsid w:val="004B237F"/>
    <w:rsid w:val="004B560C"/>
    <w:rsid w:val="004B678A"/>
    <w:rsid w:val="004B696B"/>
    <w:rsid w:val="004B6A58"/>
    <w:rsid w:val="004B6B97"/>
    <w:rsid w:val="004B7E8E"/>
    <w:rsid w:val="004C084E"/>
    <w:rsid w:val="004C36EB"/>
    <w:rsid w:val="004C418C"/>
    <w:rsid w:val="004C669B"/>
    <w:rsid w:val="004C6762"/>
    <w:rsid w:val="004C6918"/>
    <w:rsid w:val="004C7AD5"/>
    <w:rsid w:val="004D1723"/>
    <w:rsid w:val="004D2F97"/>
    <w:rsid w:val="004D6F74"/>
    <w:rsid w:val="004E0629"/>
    <w:rsid w:val="004E1A6C"/>
    <w:rsid w:val="004E759A"/>
    <w:rsid w:val="004F10EC"/>
    <w:rsid w:val="004F34A9"/>
    <w:rsid w:val="004F73FC"/>
    <w:rsid w:val="005145B4"/>
    <w:rsid w:val="005162B4"/>
    <w:rsid w:val="00516F89"/>
    <w:rsid w:val="005251DE"/>
    <w:rsid w:val="00526546"/>
    <w:rsid w:val="00536BAE"/>
    <w:rsid w:val="005420CE"/>
    <w:rsid w:val="005428B5"/>
    <w:rsid w:val="005459EA"/>
    <w:rsid w:val="00550A57"/>
    <w:rsid w:val="00552501"/>
    <w:rsid w:val="005650C6"/>
    <w:rsid w:val="00565ED9"/>
    <w:rsid w:val="0056637A"/>
    <w:rsid w:val="00566E32"/>
    <w:rsid w:val="00566F11"/>
    <w:rsid w:val="00566FD7"/>
    <w:rsid w:val="005700E5"/>
    <w:rsid w:val="00570DA9"/>
    <w:rsid w:val="00581339"/>
    <w:rsid w:val="00583AD8"/>
    <w:rsid w:val="00583FFC"/>
    <w:rsid w:val="00585227"/>
    <w:rsid w:val="0059139F"/>
    <w:rsid w:val="00593506"/>
    <w:rsid w:val="00594540"/>
    <w:rsid w:val="00597EC4"/>
    <w:rsid w:val="005A0651"/>
    <w:rsid w:val="005A1BF3"/>
    <w:rsid w:val="005A53D3"/>
    <w:rsid w:val="005A6C12"/>
    <w:rsid w:val="005B23B2"/>
    <w:rsid w:val="005B3175"/>
    <w:rsid w:val="005B6A64"/>
    <w:rsid w:val="005B75F5"/>
    <w:rsid w:val="005C2D92"/>
    <w:rsid w:val="005C58BF"/>
    <w:rsid w:val="005C6D1B"/>
    <w:rsid w:val="005D19C4"/>
    <w:rsid w:val="005D20D4"/>
    <w:rsid w:val="005D701A"/>
    <w:rsid w:val="005E3CB0"/>
    <w:rsid w:val="005E61AB"/>
    <w:rsid w:val="005F3B55"/>
    <w:rsid w:val="0060259A"/>
    <w:rsid w:val="006028DB"/>
    <w:rsid w:val="00602A8B"/>
    <w:rsid w:val="00610B90"/>
    <w:rsid w:val="00611687"/>
    <w:rsid w:val="00613DA4"/>
    <w:rsid w:val="00616AF1"/>
    <w:rsid w:val="00622EE9"/>
    <w:rsid w:val="006262E1"/>
    <w:rsid w:val="006304BD"/>
    <w:rsid w:val="00632B00"/>
    <w:rsid w:val="0064099B"/>
    <w:rsid w:val="00640A58"/>
    <w:rsid w:val="006450D9"/>
    <w:rsid w:val="006463A3"/>
    <w:rsid w:val="006463D6"/>
    <w:rsid w:val="00647470"/>
    <w:rsid w:val="0065088E"/>
    <w:rsid w:val="00650EBC"/>
    <w:rsid w:val="006512C9"/>
    <w:rsid w:val="006518FC"/>
    <w:rsid w:val="00651984"/>
    <w:rsid w:val="00652D44"/>
    <w:rsid w:val="0065676A"/>
    <w:rsid w:val="006572E5"/>
    <w:rsid w:val="00657547"/>
    <w:rsid w:val="00660D71"/>
    <w:rsid w:val="00661017"/>
    <w:rsid w:val="006611A5"/>
    <w:rsid w:val="006648C3"/>
    <w:rsid w:val="006735E1"/>
    <w:rsid w:val="00677EA2"/>
    <w:rsid w:val="0068103D"/>
    <w:rsid w:val="00681728"/>
    <w:rsid w:val="00682202"/>
    <w:rsid w:val="00687543"/>
    <w:rsid w:val="00692202"/>
    <w:rsid w:val="00692BEF"/>
    <w:rsid w:val="0069403B"/>
    <w:rsid w:val="00694EC3"/>
    <w:rsid w:val="006A0BAD"/>
    <w:rsid w:val="006A5BE8"/>
    <w:rsid w:val="006A7C11"/>
    <w:rsid w:val="006B5B34"/>
    <w:rsid w:val="006C10C3"/>
    <w:rsid w:val="006C65C4"/>
    <w:rsid w:val="006C6E7B"/>
    <w:rsid w:val="006C735D"/>
    <w:rsid w:val="006D1A23"/>
    <w:rsid w:val="006D2A0A"/>
    <w:rsid w:val="006D2BD4"/>
    <w:rsid w:val="006D572D"/>
    <w:rsid w:val="006D5D63"/>
    <w:rsid w:val="006D65AD"/>
    <w:rsid w:val="006E191E"/>
    <w:rsid w:val="006E31F5"/>
    <w:rsid w:val="006E61FF"/>
    <w:rsid w:val="006F2403"/>
    <w:rsid w:val="006F4417"/>
    <w:rsid w:val="006F4994"/>
    <w:rsid w:val="006F64A6"/>
    <w:rsid w:val="006F6AB3"/>
    <w:rsid w:val="006F7321"/>
    <w:rsid w:val="00700A4B"/>
    <w:rsid w:val="00700D34"/>
    <w:rsid w:val="00700D9C"/>
    <w:rsid w:val="0070140B"/>
    <w:rsid w:val="00701D68"/>
    <w:rsid w:val="007033DE"/>
    <w:rsid w:val="00711AD6"/>
    <w:rsid w:val="0072166E"/>
    <w:rsid w:val="0072361E"/>
    <w:rsid w:val="00723C0B"/>
    <w:rsid w:val="00723C51"/>
    <w:rsid w:val="00724AE0"/>
    <w:rsid w:val="00730033"/>
    <w:rsid w:val="0073026D"/>
    <w:rsid w:val="00730C8B"/>
    <w:rsid w:val="007340BF"/>
    <w:rsid w:val="00736793"/>
    <w:rsid w:val="007418AD"/>
    <w:rsid w:val="007438C6"/>
    <w:rsid w:val="00745080"/>
    <w:rsid w:val="00746A4E"/>
    <w:rsid w:val="00750C55"/>
    <w:rsid w:val="00751C81"/>
    <w:rsid w:val="00751D53"/>
    <w:rsid w:val="00753B7B"/>
    <w:rsid w:val="00753C6D"/>
    <w:rsid w:val="00763178"/>
    <w:rsid w:val="0076391F"/>
    <w:rsid w:val="00763BB0"/>
    <w:rsid w:val="0076483B"/>
    <w:rsid w:val="007666DA"/>
    <w:rsid w:val="007719D8"/>
    <w:rsid w:val="00771A11"/>
    <w:rsid w:val="00781892"/>
    <w:rsid w:val="0078653A"/>
    <w:rsid w:val="00791A08"/>
    <w:rsid w:val="007921E1"/>
    <w:rsid w:val="00793F1B"/>
    <w:rsid w:val="00794763"/>
    <w:rsid w:val="007A212D"/>
    <w:rsid w:val="007A43C9"/>
    <w:rsid w:val="007A6EED"/>
    <w:rsid w:val="007B3CAF"/>
    <w:rsid w:val="007B5A79"/>
    <w:rsid w:val="007B7343"/>
    <w:rsid w:val="007C68E0"/>
    <w:rsid w:val="007C69E7"/>
    <w:rsid w:val="007D2853"/>
    <w:rsid w:val="007D58D7"/>
    <w:rsid w:val="007D59C2"/>
    <w:rsid w:val="007E32E7"/>
    <w:rsid w:val="007E55B9"/>
    <w:rsid w:val="007F0E53"/>
    <w:rsid w:val="007F2131"/>
    <w:rsid w:val="007F2BE3"/>
    <w:rsid w:val="007F45BA"/>
    <w:rsid w:val="007F56BE"/>
    <w:rsid w:val="007F69C9"/>
    <w:rsid w:val="007F6C5D"/>
    <w:rsid w:val="007F7B96"/>
    <w:rsid w:val="007F7F6D"/>
    <w:rsid w:val="0080301C"/>
    <w:rsid w:val="00805517"/>
    <w:rsid w:val="0081243C"/>
    <w:rsid w:val="0081485C"/>
    <w:rsid w:val="00814FFA"/>
    <w:rsid w:val="00815E4A"/>
    <w:rsid w:val="00820820"/>
    <w:rsid w:val="00821418"/>
    <w:rsid w:val="008217C1"/>
    <w:rsid w:val="00824513"/>
    <w:rsid w:val="0082786B"/>
    <w:rsid w:val="00830311"/>
    <w:rsid w:val="00830961"/>
    <w:rsid w:val="00835EBA"/>
    <w:rsid w:val="00841613"/>
    <w:rsid w:val="0084541F"/>
    <w:rsid w:val="00846BD6"/>
    <w:rsid w:val="008504FF"/>
    <w:rsid w:val="008521F4"/>
    <w:rsid w:val="008523F5"/>
    <w:rsid w:val="008552FA"/>
    <w:rsid w:val="00857FD3"/>
    <w:rsid w:val="00864574"/>
    <w:rsid w:val="00865B0A"/>
    <w:rsid w:val="00874611"/>
    <w:rsid w:val="008751D2"/>
    <w:rsid w:val="00876B22"/>
    <w:rsid w:val="00880092"/>
    <w:rsid w:val="00880B36"/>
    <w:rsid w:val="008825FE"/>
    <w:rsid w:val="00885E2F"/>
    <w:rsid w:val="00886EF9"/>
    <w:rsid w:val="008875DE"/>
    <w:rsid w:val="00890E5B"/>
    <w:rsid w:val="00897F31"/>
    <w:rsid w:val="008A12B1"/>
    <w:rsid w:val="008A3EE8"/>
    <w:rsid w:val="008A588D"/>
    <w:rsid w:val="008A68AD"/>
    <w:rsid w:val="008A6F4B"/>
    <w:rsid w:val="008A761B"/>
    <w:rsid w:val="008B053A"/>
    <w:rsid w:val="008B45F9"/>
    <w:rsid w:val="008B49A6"/>
    <w:rsid w:val="008B537D"/>
    <w:rsid w:val="008C1FCA"/>
    <w:rsid w:val="008D15BA"/>
    <w:rsid w:val="008E3CA3"/>
    <w:rsid w:val="008E46F5"/>
    <w:rsid w:val="008E7C71"/>
    <w:rsid w:val="008F02D4"/>
    <w:rsid w:val="009112F3"/>
    <w:rsid w:val="009134D5"/>
    <w:rsid w:val="00915E38"/>
    <w:rsid w:val="009173DA"/>
    <w:rsid w:val="00917C00"/>
    <w:rsid w:val="00920DDB"/>
    <w:rsid w:val="00931027"/>
    <w:rsid w:val="00933E8D"/>
    <w:rsid w:val="00934435"/>
    <w:rsid w:val="009418E6"/>
    <w:rsid w:val="00945F60"/>
    <w:rsid w:val="009502D5"/>
    <w:rsid w:val="0095219B"/>
    <w:rsid w:val="00952780"/>
    <w:rsid w:val="00954878"/>
    <w:rsid w:val="00956734"/>
    <w:rsid w:val="009571E9"/>
    <w:rsid w:val="00962078"/>
    <w:rsid w:val="00964D27"/>
    <w:rsid w:val="00970726"/>
    <w:rsid w:val="009708D7"/>
    <w:rsid w:val="009742CF"/>
    <w:rsid w:val="009748A5"/>
    <w:rsid w:val="00982918"/>
    <w:rsid w:val="00982A9E"/>
    <w:rsid w:val="00983DA8"/>
    <w:rsid w:val="00986520"/>
    <w:rsid w:val="0099365E"/>
    <w:rsid w:val="009A2575"/>
    <w:rsid w:val="009A395A"/>
    <w:rsid w:val="009A4799"/>
    <w:rsid w:val="009A480C"/>
    <w:rsid w:val="009A606D"/>
    <w:rsid w:val="009A7C0C"/>
    <w:rsid w:val="009B15E6"/>
    <w:rsid w:val="009B2BD4"/>
    <w:rsid w:val="009B5E6A"/>
    <w:rsid w:val="009B630C"/>
    <w:rsid w:val="009B6E56"/>
    <w:rsid w:val="009B7649"/>
    <w:rsid w:val="009C562C"/>
    <w:rsid w:val="009C74FA"/>
    <w:rsid w:val="009D1975"/>
    <w:rsid w:val="009D49B9"/>
    <w:rsid w:val="009D49DB"/>
    <w:rsid w:val="009D5331"/>
    <w:rsid w:val="009E036A"/>
    <w:rsid w:val="009E0734"/>
    <w:rsid w:val="009E4505"/>
    <w:rsid w:val="00A018FE"/>
    <w:rsid w:val="00A050F2"/>
    <w:rsid w:val="00A06608"/>
    <w:rsid w:val="00A069FF"/>
    <w:rsid w:val="00A10525"/>
    <w:rsid w:val="00A131C5"/>
    <w:rsid w:val="00A15A66"/>
    <w:rsid w:val="00A23809"/>
    <w:rsid w:val="00A33C19"/>
    <w:rsid w:val="00A34AA9"/>
    <w:rsid w:val="00A413AB"/>
    <w:rsid w:val="00A43C4C"/>
    <w:rsid w:val="00A4572A"/>
    <w:rsid w:val="00A47254"/>
    <w:rsid w:val="00A61544"/>
    <w:rsid w:val="00A62306"/>
    <w:rsid w:val="00A64F6A"/>
    <w:rsid w:val="00A65588"/>
    <w:rsid w:val="00A72094"/>
    <w:rsid w:val="00A73D04"/>
    <w:rsid w:val="00A77E4A"/>
    <w:rsid w:val="00A8386F"/>
    <w:rsid w:val="00A86CE6"/>
    <w:rsid w:val="00A91BBF"/>
    <w:rsid w:val="00A92A4E"/>
    <w:rsid w:val="00A93BAA"/>
    <w:rsid w:val="00A942F3"/>
    <w:rsid w:val="00A94DFB"/>
    <w:rsid w:val="00AA47F9"/>
    <w:rsid w:val="00AA7B65"/>
    <w:rsid w:val="00AB49D5"/>
    <w:rsid w:val="00AB681B"/>
    <w:rsid w:val="00AC11D2"/>
    <w:rsid w:val="00AC47FB"/>
    <w:rsid w:val="00AC6984"/>
    <w:rsid w:val="00AC6A55"/>
    <w:rsid w:val="00AC6AE5"/>
    <w:rsid w:val="00AC760B"/>
    <w:rsid w:val="00AD0475"/>
    <w:rsid w:val="00AD06C1"/>
    <w:rsid w:val="00AD2CA8"/>
    <w:rsid w:val="00AD590A"/>
    <w:rsid w:val="00AE4744"/>
    <w:rsid w:val="00AF1E4C"/>
    <w:rsid w:val="00AF23E8"/>
    <w:rsid w:val="00AF2D38"/>
    <w:rsid w:val="00AF3762"/>
    <w:rsid w:val="00AF3D2B"/>
    <w:rsid w:val="00AF3EA0"/>
    <w:rsid w:val="00AF5FC7"/>
    <w:rsid w:val="00B0266B"/>
    <w:rsid w:val="00B0279F"/>
    <w:rsid w:val="00B04CC1"/>
    <w:rsid w:val="00B04EB7"/>
    <w:rsid w:val="00B07A89"/>
    <w:rsid w:val="00B07B4E"/>
    <w:rsid w:val="00B130E5"/>
    <w:rsid w:val="00B131BB"/>
    <w:rsid w:val="00B13A87"/>
    <w:rsid w:val="00B203E5"/>
    <w:rsid w:val="00B232F5"/>
    <w:rsid w:val="00B23F6F"/>
    <w:rsid w:val="00B24A53"/>
    <w:rsid w:val="00B25E59"/>
    <w:rsid w:val="00B31D7E"/>
    <w:rsid w:val="00B41C0D"/>
    <w:rsid w:val="00B43E58"/>
    <w:rsid w:val="00B47BBB"/>
    <w:rsid w:val="00B47CC7"/>
    <w:rsid w:val="00B50ADA"/>
    <w:rsid w:val="00B53340"/>
    <w:rsid w:val="00B548FC"/>
    <w:rsid w:val="00B579AB"/>
    <w:rsid w:val="00B63FC5"/>
    <w:rsid w:val="00B641BF"/>
    <w:rsid w:val="00B64427"/>
    <w:rsid w:val="00B67DD9"/>
    <w:rsid w:val="00B70BEE"/>
    <w:rsid w:val="00B7445E"/>
    <w:rsid w:val="00B75BEA"/>
    <w:rsid w:val="00B86DEA"/>
    <w:rsid w:val="00B8701A"/>
    <w:rsid w:val="00B87FD4"/>
    <w:rsid w:val="00B90083"/>
    <w:rsid w:val="00B9307A"/>
    <w:rsid w:val="00B96E5B"/>
    <w:rsid w:val="00B979DD"/>
    <w:rsid w:val="00BB100F"/>
    <w:rsid w:val="00BB253C"/>
    <w:rsid w:val="00BB2E86"/>
    <w:rsid w:val="00BC023E"/>
    <w:rsid w:val="00BC0D2F"/>
    <w:rsid w:val="00BC4E4B"/>
    <w:rsid w:val="00BC583B"/>
    <w:rsid w:val="00BC68AE"/>
    <w:rsid w:val="00BC6C31"/>
    <w:rsid w:val="00BD3F78"/>
    <w:rsid w:val="00BD62A5"/>
    <w:rsid w:val="00BE7EB6"/>
    <w:rsid w:val="00BF146A"/>
    <w:rsid w:val="00BF1674"/>
    <w:rsid w:val="00C00D94"/>
    <w:rsid w:val="00C06CEB"/>
    <w:rsid w:val="00C077BB"/>
    <w:rsid w:val="00C146A8"/>
    <w:rsid w:val="00C14DC7"/>
    <w:rsid w:val="00C20D52"/>
    <w:rsid w:val="00C20EE7"/>
    <w:rsid w:val="00C27356"/>
    <w:rsid w:val="00C31BF3"/>
    <w:rsid w:val="00C337E1"/>
    <w:rsid w:val="00C36732"/>
    <w:rsid w:val="00C42D24"/>
    <w:rsid w:val="00C43155"/>
    <w:rsid w:val="00C44E7B"/>
    <w:rsid w:val="00C53607"/>
    <w:rsid w:val="00C55AFB"/>
    <w:rsid w:val="00C56858"/>
    <w:rsid w:val="00C60F6E"/>
    <w:rsid w:val="00C61472"/>
    <w:rsid w:val="00C66498"/>
    <w:rsid w:val="00C67C7B"/>
    <w:rsid w:val="00C710F8"/>
    <w:rsid w:val="00C7256C"/>
    <w:rsid w:val="00C7450C"/>
    <w:rsid w:val="00C7624B"/>
    <w:rsid w:val="00C76A79"/>
    <w:rsid w:val="00C8090A"/>
    <w:rsid w:val="00C85164"/>
    <w:rsid w:val="00C90632"/>
    <w:rsid w:val="00C91A3B"/>
    <w:rsid w:val="00C94388"/>
    <w:rsid w:val="00C94CD8"/>
    <w:rsid w:val="00C9617C"/>
    <w:rsid w:val="00CA04EB"/>
    <w:rsid w:val="00CA7630"/>
    <w:rsid w:val="00CA7FB4"/>
    <w:rsid w:val="00CB21A7"/>
    <w:rsid w:val="00CB2F19"/>
    <w:rsid w:val="00CC45CB"/>
    <w:rsid w:val="00CC4FA5"/>
    <w:rsid w:val="00CC54C8"/>
    <w:rsid w:val="00CC75CC"/>
    <w:rsid w:val="00CD06B7"/>
    <w:rsid w:val="00CD4A78"/>
    <w:rsid w:val="00CD7612"/>
    <w:rsid w:val="00CD7A7C"/>
    <w:rsid w:val="00CD7DB7"/>
    <w:rsid w:val="00CE04AE"/>
    <w:rsid w:val="00CE3B55"/>
    <w:rsid w:val="00CF13A8"/>
    <w:rsid w:val="00CF459F"/>
    <w:rsid w:val="00CF61BB"/>
    <w:rsid w:val="00CF7CD4"/>
    <w:rsid w:val="00D05D34"/>
    <w:rsid w:val="00D105C8"/>
    <w:rsid w:val="00D111AE"/>
    <w:rsid w:val="00D27F02"/>
    <w:rsid w:val="00D31AF8"/>
    <w:rsid w:val="00D3242C"/>
    <w:rsid w:val="00D32BBC"/>
    <w:rsid w:val="00D32CCB"/>
    <w:rsid w:val="00D332A9"/>
    <w:rsid w:val="00D350AD"/>
    <w:rsid w:val="00D354C2"/>
    <w:rsid w:val="00D36588"/>
    <w:rsid w:val="00D4040E"/>
    <w:rsid w:val="00D4068C"/>
    <w:rsid w:val="00D443EC"/>
    <w:rsid w:val="00D47D16"/>
    <w:rsid w:val="00D540B8"/>
    <w:rsid w:val="00D55975"/>
    <w:rsid w:val="00D574BC"/>
    <w:rsid w:val="00D7005D"/>
    <w:rsid w:val="00D711B4"/>
    <w:rsid w:val="00D75277"/>
    <w:rsid w:val="00D772F9"/>
    <w:rsid w:val="00D821EC"/>
    <w:rsid w:val="00D82FD5"/>
    <w:rsid w:val="00D8463A"/>
    <w:rsid w:val="00D8555B"/>
    <w:rsid w:val="00D85AFB"/>
    <w:rsid w:val="00D872EF"/>
    <w:rsid w:val="00D90D53"/>
    <w:rsid w:val="00D93A42"/>
    <w:rsid w:val="00D95C78"/>
    <w:rsid w:val="00DA0B97"/>
    <w:rsid w:val="00DA0EF7"/>
    <w:rsid w:val="00DA54C3"/>
    <w:rsid w:val="00DA759B"/>
    <w:rsid w:val="00DB2E81"/>
    <w:rsid w:val="00DB325E"/>
    <w:rsid w:val="00DB7D53"/>
    <w:rsid w:val="00DC0CE1"/>
    <w:rsid w:val="00DC2B9F"/>
    <w:rsid w:val="00DC5972"/>
    <w:rsid w:val="00DC64B4"/>
    <w:rsid w:val="00DD2354"/>
    <w:rsid w:val="00DE104C"/>
    <w:rsid w:val="00DE4C55"/>
    <w:rsid w:val="00DE5030"/>
    <w:rsid w:val="00DF1530"/>
    <w:rsid w:val="00DF2260"/>
    <w:rsid w:val="00DF26AB"/>
    <w:rsid w:val="00DF75BF"/>
    <w:rsid w:val="00E02035"/>
    <w:rsid w:val="00E0495E"/>
    <w:rsid w:val="00E06EAB"/>
    <w:rsid w:val="00E14CFE"/>
    <w:rsid w:val="00E15CA0"/>
    <w:rsid w:val="00E1609F"/>
    <w:rsid w:val="00E2009C"/>
    <w:rsid w:val="00E20279"/>
    <w:rsid w:val="00E22C19"/>
    <w:rsid w:val="00E30FF8"/>
    <w:rsid w:val="00E31826"/>
    <w:rsid w:val="00E32E1D"/>
    <w:rsid w:val="00E32FBD"/>
    <w:rsid w:val="00E338A8"/>
    <w:rsid w:val="00E3700A"/>
    <w:rsid w:val="00E37E67"/>
    <w:rsid w:val="00E51D40"/>
    <w:rsid w:val="00E543DB"/>
    <w:rsid w:val="00E600FA"/>
    <w:rsid w:val="00E6093B"/>
    <w:rsid w:val="00E63242"/>
    <w:rsid w:val="00E65207"/>
    <w:rsid w:val="00E73503"/>
    <w:rsid w:val="00E753E1"/>
    <w:rsid w:val="00E770E8"/>
    <w:rsid w:val="00E80421"/>
    <w:rsid w:val="00E80516"/>
    <w:rsid w:val="00E805FE"/>
    <w:rsid w:val="00E80AB8"/>
    <w:rsid w:val="00E8116C"/>
    <w:rsid w:val="00E827C9"/>
    <w:rsid w:val="00E86D4A"/>
    <w:rsid w:val="00E877F8"/>
    <w:rsid w:val="00E927E9"/>
    <w:rsid w:val="00E93D1F"/>
    <w:rsid w:val="00E94D29"/>
    <w:rsid w:val="00E95B3D"/>
    <w:rsid w:val="00EA1433"/>
    <w:rsid w:val="00EA63CF"/>
    <w:rsid w:val="00EA65F1"/>
    <w:rsid w:val="00EB5D39"/>
    <w:rsid w:val="00EB6E67"/>
    <w:rsid w:val="00EB7D68"/>
    <w:rsid w:val="00EC047E"/>
    <w:rsid w:val="00EC05F7"/>
    <w:rsid w:val="00EC31C3"/>
    <w:rsid w:val="00EC49CB"/>
    <w:rsid w:val="00EC65AD"/>
    <w:rsid w:val="00ED03A5"/>
    <w:rsid w:val="00ED091E"/>
    <w:rsid w:val="00ED0BC9"/>
    <w:rsid w:val="00ED4FAC"/>
    <w:rsid w:val="00ED7B0D"/>
    <w:rsid w:val="00EE52DC"/>
    <w:rsid w:val="00EF30C5"/>
    <w:rsid w:val="00EF68FC"/>
    <w:rsid w:val="00F05891"/>
    <w:rsid w:val="00F1491C"/>
    <w:rsid w:val="00F15760"/>
    <w:rsid w:val="00F16DBC"/>
    <w:rsid w:val="00F21711"/>
    <w:rsid w:val="00F35655"/>
    <w:rsid w:val="00F367DA"/>
    <w:rsid w:val="00F37227"/>
    <w:rsid w:val="00F42716"/>
    <w:rsid w:val="00F42CBB"/>
    <w:rsid w:val="00F63287"/>
    <w:rsid w:val="00F63B3C"/>
    <w:rsid w:val="00F660E9"/>
    <w:rsid w:val="00F6625B"/>
    <w:rsid w:val="00F70267"/>
    <w:rsid w:val="00F72B3A"/>
    <w:rsid w:val="00F72D6A"/>
    <w:rsid w:val="00F74F5A"/>
    <w:rsid w:val="00F822D3"/>
    <w:rsid w:val="00F82404"/>
    <w:rsid w:val="00F82DC5"/>
    <w:rsid w:val="00F83490"/>
    <w:rsid w:val="00F83DF8"/>
    <w:rsid w:val="00F857E5"/>
    <w:rsid w:val="00F96595"/>
    <w:rsid w:val="00F96EEC"/>
    <w:rsid w:val="00FA1DDB"/>
    <w:rsid w:val="00FA23AE"/>
    <w:rsid w:val="00FA61F7"/>
    <w:rsid w:val="00FB007B"/>
    <w:rsid w:val="00FB4EEF"/>
    <w:rsid w:val="00FB57F6"/>
    <w:rsid w:val="00FC2F80"/>
    <w:rsid w:val="00FD1C03"/>
    <w:rsid w:val="00FD7816"/>
    <w:rsid w:val="00FD7C2C"/>
    <w:rsid w:val="00FE04CC"/>
    <w:rsid w:val="00FE1785"/>
    <w:rsid w:val="00FE2A99"/>
    <w:rsid w:val="00FE401A"/>
    <w:rsid w:val="00FE6797"/>
    <w:rsid w:val="00FF68E3"/>
    <w:rsid w:val="00FF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B6"/>
    <w:rPr>
      <w:rFonts w:ascii="Tahoma" w:hAnsi="Tahoma" w:cs="Tahoma"/>
      <w:sz w:val="16"/>
      <w:szCs w:val="16"/>
    </w:rPr>
  </w:style>
  <w:style w:type="character" w:styleId="LineNumber">
    <w:name w:val="line number"/>
    <w:basedOn w:val="DefaultParagraphFont"/>
    <w:uiPriority w:val="99"/>
    <w:semiHidden/>
    <w:unhideWhenUsed/>
    <w:rsid w:val="00622EE9"/>
  </w:style>
  <w:style w:type="paragraph" w:styleId="Header">
    <w:name w:val="header"/>
    <w:basedOn w:val="Normal"/>
    <w:link w:val="HeaderChar"/>
    <w:uiPriority w:val="99"/>
    <w:unhideWhenUsed/>
    <w:rsid w:val="008B0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53A"/>
  </w:style>
  <w:style w:type="paragraph" w:styleId="Footer">
    <w:name w:val="footer"/>
    <w:basedOn w:val="Normal"/>
    <w:link w:val="FooterChar"/>
    <w:uiPriority w:val="99"/>
    <w:unhideWhenUsed/>
    <w:rsid w:val="008B0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53A"/>
  </w:style>
  <w:style w:type="character" w:styleId="Hyperlink">
    <w:name w:val="Hyperlink"/>
    <w:basedOn w:val="DefaultParagraphFont"/>
    <w:uiPriority w:val="99"/>
    <w:unhideWhenUsed/>
    <w:rsid w:val="00D8463A"/>
    <w:rPr>
      <w:color w:val="0000FF"/>
      <w:u w:val="single"/>
    </w:rPr>
  </w:style>
  <w:style w:type="paragraph" w:styleId="ListParagraph">
    <w:name w:val="List Paragraph"/>
    <w:basedOn w:val="Normal"/>
    <w:uiPriority w:val="34"/>
    <w:qFormat/>
    <w:rsid w:val="00161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5C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B6"/>
    <w:rPr>
      <w:rFonts w:ascii="Tahoma" w:hAnsi="Tahoma" w:cs="Tahoma"/>
      <w:sz w:val="16"/>
      <w:szCs w:val="16"/>
    </w:rPr>
  </w:style>
  <w:style w:type="character" w:styleId="LineNumber">
    <w:name w:val="line number"/>
    <w:basedOn w:val="DefaultParagraphFont"/>
    <w:uiPriority w:val="99"/>
    <w:semiHidden/>
    <w:unhideWhenUsed/>
    <w:rsid w:val="00622EE9"/>
  </w:style>
  <w:style w:type="paragraph" w:styleId="Header">
    <w:name w:val="header"/>
    <w:basedOn w:val="Normal"/>
    <w:link w:val="HeaderChar"/>
    <w:uiPriority w:val="99"/>
    <w:unhideWhenUsed/>
    <w:rsid w:val="008B0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53A"/>
  </w:style>
  <w:style w:type="paragraph" w:styleId="Footer">
    <w:name w:val="footer"/>
    <w:basedOn w:val="Normal"/>
    <w:link w:val="FooterChar"/>
    <w:uiPriority w:val="99"/>
    <w:unhideWhenUsed/>
    <w:rsid w:val="008B0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53A"/>
  </w:style>
  <w:style w:type="character" w:styleId="Hyperlink">
    <w:name w:val="Hyperlink"/>
    <w:basedOn w:val="DefaultParagraphFont"/>
    <w:uiPriority w:val="99"/>
    <w:unhideWhenUsed/>
    <w:rsid w:val="00D8463A"/>
    <w:rPr>
      <w:color w:val="0000FF"/>
      <w:u w:val="single"/>
    </w:rPr>
  </w:style>
  <w:style w:type="paragraph" w:styleId="ListParagraph">
    <w:name w:val="List Paragraph"/>
    <w:basedOn w:val="Normal"/>
    <w:uiPriority w:val="34"/>
    <w:qFormat/>
    <w:rsid w:val="00161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6.gif"/><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26F5-782D-4B71-9E9D-A1D59B0B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6</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Yutong Pan</dc:creator>
  <cp:lastModifiedBy>Hui Wang</cp:lastModifiedBy>
  <cp:revision>59</cp:revision>
  <cp:lastPrinted>2017-11-27T22:05:00Z</cp:lastPrinted>
  <dcterms:created xsi:type="dcterms:W3CDTF">2017-11-15T16:54:00Z</dcterms:created>
  <dcterms:modified xsi:type="dcterms:W3CDTF">2017-11-27T22:06:00Z</dcterms:modified>
</cp:coreProperties>
</file>