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E0336" w14:textId="77777777" w:rsidR="00B54A3D" w:rsidRDefault="001E2C9F" w:rsidP="00E811A4">
      <w:bookmarkStart w:id="0" w:name="_GoBack"/>
      <w:bookmarkEnd w:id="0"/>
      <w:r>
        <w:rPr>
          <w:noProof/>
          <w:lang w:val="en-US"/>
        </w:rPr>
        <w:pict w14:anchorId="643D7CB3">
          <v:group id="Group 35" o:spid="_x0000_s1026" style="position:absolute;left:0;text-align:left;margin-left:-107.3pt;margin-top:-36pt;width:261.5pt;height:12.5pt;z-index:251657216;mso-width-relative:margin" coordsize="33213,1587">
            <v:rect id="Rectangle 2" o:spid="_x0000_s1027" style="position:absolute;width:20999;height:1587;visibility:visible;mso-wrap-style:square;v-text-anchor:middle" fillcolor="#005baa" stroked="f" strokeweight="2pt"/>
            <v:rect id="Rectangle 3" o:spid="_x0000_s1028" style="position:absolute;left:20859;width:4153;height:1586;visibility:visible;mso-wrap-style:square;v-text-anchor:middle" fillcolor="#faa61a" stroked="f" strokeweight="2pt"/>
            <v:rect id="Rectangle 4" o:spid="_x0000_s1029" style="position:absolute;left:24955;width:4153;height:1586;visibility:visible;mso-wrap-style:square;v-text-anchor:middle" fillcolor="#70bf54" stroked="f" strokeweight="2pt"/>
            <v:rect id="Rectangle 5" o:spid="_x0000_s1030" style="position:absolute;left:29060;width:4153;height:1586;visibility:visible;mso-wrap-style:square;v-text-anchor:middle" fillcolor="#00b5d5" stroked="f" strokeweight="2pt"/>
          </v:group>
        </w:pict>
      </w:r>
      <w:r w:rsidR="000C5E74">
        <w:rPr>
          <w:noProof/>
          <w:lang w:val="en-US" w:eastAsia="en-US"/>
        </w:rPr>
        <w:drawing>
          <wp:anchor distT="0" distB="0" distL="114300" distR="114300" simplePos="0" relativeHeight="251661312" behindDoc="0" locked="0" layoutInCell="1" allowOverlap="1" wp14:anchorId="25E5C6BB" wp14:editId="7B05B664">
            <wp:simplePos x="0" y="0"/>
            <wp:positionH relativeFrom="column">
              <wp:posOffset>4436745</wp:posOffset>
            </wp:positionH>
            <wp:positionV relativeFrom="paragraph">
              <wp:posOffset>6350</wp:posOffset>
            </wp:positionV>
            <wp:extent cx="692785" cy="6026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a.jpg"/>
                    <pic:cNvPicPr/>
                  </pic:nvPicPr>
                  <pic:blipFill rotWithShape="1">
                    <a:blip r:embed="rId12">
                      <a:extLst>
                        <a:ext uri="{28A0092B-C50C-407E-A947-70E740481C1C}">
                          <a14:useLocalDpi xmlns:a14="http://schemas.microsoft.com/office/drawing/2010/main" val="0"/>
                        </a:ext>
                      </a:extLst>
                    </a:blip>
                    <a:srcRect l="4057" t="10264" r="67954" b="12685"/>
                    <a:stretch/>
                  </pic:blipFill>
                  <pic:spPr bwMode="auto">
                    <a:xfrm>
                      <a:off x="0" y="0"/>
                      <a:ext cx="692785"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E74">
        <w:rPr>
          <w:noProof/>
          <w:lang w:val="en-US" w:eastAsia="en-US"/>
        </w:rPr>
        <w:drawing>
          <wp:anchor distT="0" distB="0" distL="114300" distR="114300" simplePos="0" relativeHeight="251660288" behindDoc="0" locked="0" layoutInCell="1" allowOverlap="1" wp14:anchorId="25331EF4" wp14:editId="35373D99">
            <wp:simplePos x="0" y="0"/>
            <wp:positionH relativeFrom="column">
              <wp:posOffset>3021330</wp:posOffset>
            </wp:positionH>
            <wp:positionV relativeFrom="paragraph">
              <wp:posOffset>3810</wp:posOffset>
            </wp:positionV>
            <wp:extent cx="548640" cy="5486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2D0AE2">
        <w:rPr>
          <w:noProof/>
          <w:lang w:val="en-US" w:eastAsia="en-US"/>
        </w:rPr>
        <w:drawing>
          <wp:anchor distT="0" distB="0" distL="114300" distR="114300" simplePos="0" relativeHeight="251662336" behindDoc="0" locked="0" layoutInCell="1" allowOverlap="1" wp14:anchorId="2342F0F3" wp14:editId="5A225000">
            <wp:simplePos x="0" y="0"/>
            <wp:positionH relativeFrom="column">
              <wp:posOffset>6062345</wp:posOffset>
            </wp:positionH>
            <wp:positionV relativeFrom="paragraph">
              <wp:posOffset>3810</wp:posOffset>
            </wp:positionV>
            <wp:extent cx="564515" cy="564515"/>
            <wp:effectExtent l="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F90C82">
        <w:rPr>
          <w:noProof/>
          <w:lang w:val="en-US" w:eastAsia="en-US"/>
        </w:rPr>
        <w:drawing>
          <wp:anchor distT="0" distB="0" distL="114300" distR="114300" simplePos="0" relativeHeight="251658240" behindDoc="0" locked="0" layoutInCell="1" allowOverlap="1" wp14:anchorId="7163F2E7" wp14:editId="226A7F22">
            <wp:simplePos x="0" y="0"/>
            <wp:positionH relativeFrom="column">
              <wp:posOffset>27305</wp:posOffset>
            </wp:positionH>
            <wp:positionV relativeFrom="paragraph">
              <wp:posOffset>-107950</wp:posOffset>
            </wp:positionV>
            <wp:extent cx="1938655" cy="65151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655" cy="651510"/>
                    </a:xfrm>
                    <a:prstGeom prst="rect">
                      <a:avLst/>
                    </a:prstGeom>
                  </pic:spPr>
                </pic:pic>
              </a:graphicData>
            </a:graphic>
            <wp14:sizeRelH relativeFrom="margin">
              <wp14:pctWidth>0</wp14:pctWidth>
            </wp14:sizeRelH>
            <wp14:sizeRelV relativeFrom="margin">
              <wp14:pctHeight>0</wp14:pctHeight>
            </wp14:sizeRelV>
          </wp:anchor>
        </w:drawing>
      </w:r>
      <w:r w:rsidR="00F90C82">
        <w:rPr>
          <w:noProof/>
          <w:lang w:val="en-US" w:eastAsia="en-US"/>
        </w:rPr>
        <mc:AlternateContent>
          <mc:Choice Requires="wps">
            <w:drawing>
              <wp:anchor distT="0" distB="0" distL="114300" distR="114300" simplePos="0" relativeHeight="251659264" behindDoc="0" locked="0" layoutInCell="1" allowOverlap="1" wp14:anchorId="6A9BEE86" wp14:editId="7B1A8D34">
                <wp:simplePos x="0" y="0"/>
                <wp:positionH relativeFrom="column">
                  <wp:posOffset>682625</wp:posOffset>
                </wp:positionH>
                <wp:positionV relativeFrom="paragraph">
                  <wp:posOffset>-246380</wp:posOffset>
                </wp:positionV>
                <wp:extent cx="1603375" cy="1708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60337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3A962" w14:textId="77777777" w:rsidR="00FA5A51" w:rsidRPr="008566CA" w:rsidRDefault="00FA5A51"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9BEE86" id="_x0000_t202" coordsize="21600,21600" o:spt="202" path="m,l,21600r21600,l21600,xe">
                <v:stroke joinstyle="miter"/>
                <v:path gradientshapeok="t" o:connecttype="rect"/>
              </v:shapetype>
              <v:shape id="Text Box 8" o:spid="_x0000_s1026" type="#_x0000_t202" style="position:absolute;left:0;text-align:left;margin-left:53.75pt;margin-top:-19.4pt;width:126.25pt;height:1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" fillcolor="white [3201]" stroked="f" strokeweight=".5pt">
                <v:textbox inset="0,0,0,0">
                  <w:txbxContent>
                    <w:p w14:paraId="3853A962" w14:textId="77777777" w:rsidR="00FA5A51" w:rsidRPr="008566CA" w:rsidRDefault="00FA5A51"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v:textbox>
              </v:shape>
            </w:pict>
          </mc:Fallback>
        </mc:AlternateContent>
      </w:r>
    </w:p>
    <w:p w14:paraId="48DDFDAB" w14:textId="77777777" w:rsidR="00B54A3D" w:rsidRDefault="00B54A3D" w:rsidP="00E811A4"/>
    <w:p w14:paraId="075954CD" w14:textId="77777777" w:rsidR="00F90C82" w:rsidRDefault="00F90C82" w:rsidP="00E811A4"/>
    <w:p w14:paraId="0917017C" w14:textId="77777777" w:rsidR="002D0AE2" w:rsidRDefault="002D0AE2" w:rsidP="00E811A4">
      <w:pPr>
        <w:pStyle w:val="Title"/>
      </w:pPr>
    </w:p>
    <w:p w14:paraId="52A0B0B0" w14:textId="77777777" w:rsidR="002D0AE2" w:rsidRDefault="002D0AE2" w:rsidP="00E811A4">
      <w:pPr>
        <w:pStyle w:val="Title"/>
      </w:pPr>
    </w:p>
    <w:p w14:paraId="79A72414" w14:textId="77777777" w:rsidR="00F01F86" w:rsidRDefault="00F01F86" w:rsidP="00F01F86"/>
    <w:p w14:paraId="1C2012CC" w14:textId="77777777" w:rsidR="00F01F86" w:rsidRPr="00F01F86" w:rsidRDefault="00F01F86" w:rsidP="00F01F86"/>
    <w:p w14:paraId="157DD595" w14:textId="77777777" w:rsidR="00403990" w:rsidRDefault="00403990" w:rsidP="00E811A4"/>
    <w:p w14:paraId="177774D2" w14:textId="77777777" w:rsidR="002D0AE2" w:rsidRPr="00F01F86" w:rsidRDefault="002D0AE2" w:rsidP="00E811A4">
      <w:pPr>
        <w:pStyle w:val="Title"/>
      </w:pPr>
    </w:p>
    <w:p w14:paraId="5CC95EE6" w14:textId="77777777" w:rsidR="00BC5AD5" w:rsidRPr="004E48B2" w:rsidRDefault="00F01F86" w:rsidP="00F01F86">
      <w:pPr>
        <w:jc w:val="center"/>
        <w:rPr>
          <w:color w:val="005BAA"/>
        </w:rPr>
      </w:pPr>
      <w:r>
        <w:rPr>
          <w:noProof/>
          <w:color w:val="005BAA"/>
          <w:lang w:val="en-US" w:eastAsia="en-US"/>
        </w:rPr>
        <mc:AlternateContent>
          <mc:Choice Requires="wps">
            <w:drawing>
              <wp:anchor distT="0" distB="0" distL="114300" distR="114300" simplePos="0" relativeHeight="251656191" behindDoc="1" locked="0" layoutInCell="1" allowOverlap="1" wp14:anchorId="44A7EDC4" wp14:editId="70A8824B">
                <wp:simplePos x="0" y="0"/>
                <wp:positionH relativeFrom="column">
                  <wp:posOffset>-1038225</wp:posOffset>
                </wp:positionH>
                <wp:positionV relativeFrom="paragraph">
                  <wp:posOffset>27305</wp:posOffset>
                </wp:positionV>
                <wp:extent cx="7810500" cy="2565070"/>
                <wp:effectExtent l="0" t="0" r="0" b="6985"/>
                <wp:wrapNone/>
                <wp:docPr id="12" name="Rectangle 12"/>
                <wp:cNvGraphicFramePr/>
                <a:graphic xmlns:a="http://schemas.openxmlformats.org/drawingml/2006/main">
                  <a:graphicData uri="http://schemas.microsoft.com/office/word/2010/wordprocessingShape">
                    <wps:wsp>
                      <wps:cNvSpPr/>
                      <wps:spPr>
                        <a:xfrm>
                          <a:off x="0" y="0"/>
                          <a:ext cx="7810500" cy="2565070"/>
                        </a:xfrm>
                        <a:prstGeom prst="rect">
                          <a:avLst/>
                        </a:prstGeom>
                        <a:solidFill>
                          <a:srgbClr val="005B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1D1C22" id="Rectangle 12" o:spid="_x0000_s1026" style="position:absolute;margin-left:-81.75pt;margin-top:2.15pt;width:615pt;height:201.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" fillcolor="#005baa" stroked="f" strokeweight="2pt"/>
            </w:pict>
          </mc:Fallback>
        </mc:AlternateContent>
      </w:r>
    </w:p>
    <w:p w14:paraId="344A89C1" w14:textId="248BF01B" w:rsidR="00F01F86" w:rsidRPr="00F01F86" w:rsidRDefault="00F01F86" w:rsidP="00F01F86">
      <w:pPr>
        <w:spacing w:line="800" w:lineRule="exact"/>
        <w:jc w:val="center"/>
        <w:rPr>
          <w:color w:val="FFFFFF" w:themeColor="background1"/>
        </w:rPr>
      </w:pPr>
      <w:r w:rsidRPr="00F01F86">
        <w:rPr>
          <w:color w:val="FFFFFF" w:themeColor="background1"/>
          <w:sz w:val="72"/>
          <w:szCs w:val="72"/>
        </w:rPr>
        <w:t xml:space="preserve">GLOBAL SEASONAL </w:t>
      </w:r>
      <w:r w:rsidRPr="00F01F86">
        <w:rPr>
          <w:color w:val="FFFFFF" w:themeColor="background1"/>
          <w:sz w:val="72"/>
          <w:szCs w:val="72"/>
        </w:rPr>
        <w:br/>
        <w:t>CLIMATE UPDATE</w:t>
      </w:r>
    </w:p>
    <w:p w14:paraId="2A936FAE" w14:textId="77777777" w:rsidR="00F01F86" w:rsidRPr="00F01F86" w:rsidRDefault="00F01F86" w:rsidP="00F01F86">
      <w:pPr>
        <w:jc w:val="center"/>
        <w:rPr>
          <w:color w:val="FFFFFF" w:themeColor="background1"/>
        </w:rPr>
      </w:pPr>
      <w:r w:rsidRPr="00F01F86">
        <w:rPr>
          <w:color w:val="FFFFFF" w:themeColor="background1"/>
          <w:sz w:val="32"/>
          <w:szCs w:val="32"/>
        </w:rPr>
        <w:t>Pre-Operational Phase</w:t>
      </w:r>
    </w:p>
    <w:p w14:paraId="75303362" w14:textId="23C827E8" w:rsidR="00753B27" w:rsidRPr="00CF277C" w:rsidRDefault="00753B27" w:rsidP="00F01F86">
      <w:pPr>
        <w:spacing w:line="600" w:lineRule="exact"/>
        <w:jc w:val="center"/>
        <w:rPr>
          <w:sz w:val="18"/>
          <w:szCs w:val="18"/>
        </w:rPr>
      </w:pPr>
      <w:r w:rsidRPr="00CF277C">
        <w:rPr>
          <w:noProof/>
          <w:color w:val="005BAA"/>
          <w:sz w:val="18"/>
          <w:szCs w:val="18"/>
          <w:lang w:val="en-US" w:eastAsia="en-US"/>
        </w:rPr>
        <mc:AlternateContent>
          <mc:Choice Requires="wps">
            <w:drawing>
              <wp:anchor distT="0" distB="0" distL="114300" distR="114300" simplePos="0" relativeHeight="251681792" behindDoc="1" locked="0" layoutInCell="1" allowOverlap="1" wp14:anchorId="70B9182B" wp14:editId="07E11D8A">
                <wp:simplePos x="0" y="0"/>
                <wp:positionH relativeFrom="column">
                  <wp:posOffset>967105</wp:posOffset>
                </wp:positionH>
                <wp:positionV relativeFrom="paragraph">
                  <wp:posOffset>76645</wp:posOffset>
                </wp:positionV>
                <wp:extent cx="4773295" cy="359410"/>
                <wp:effectExtent l="0" t="0" r="8255" b="2540"/>
                <wp:wrapNone/>
                <wp:docPr id="40" name="Rectangle 40"/>
                <wp:cNvGraphicFramePr/>
                <a:graphic xmlns:a="http://schemas.openxmlformats.org/drawingml/2006/main">
                  <a:graphicData uri="http://schemas.microsoft.com/office/word/2010/wordprocessingShape">
                    <wps:wsp>
                      <wps:cNvSpPr/>
                      <wps:spPr>
                        <a:xfrm>
                          <a:off x="0" y="0"/>
                          <a:ext cx="4773295" cy="359410"/>
                        </a:xfrm>
                        <a:prstGeom prst="rect">
                          <a:avLst/>
                        </a:prstGeom>
                        <a:solidFill>
                          <a:srgbClr val="FAA6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5388E6" id="Rectangle 40" o:spid="_x0000_s1026" style="position:absolute;margin-left:76.15pt;margin-top:6.05pt;width:375.85pt;height:2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" fillcolor="#faa61a" stroked="f" strokeweight="2pt"/>
            </w:pict>
          </mc:Fallback>
        </mc:AlternateContent>
      </w:r>
      <w:r w:rsidR="0053362F">
        <w:rPr>
          <w:color w:val="005BAA"/>
          <w:sz w:val="28"/>
          <w:szCs w:val="28"/>
        </w:rPr>
        <w:t xml:space="preserve">TARGET SEASON: </w:t>
      </w:r>
      <w:r w:rsidR="00A16E83">
        <w:rPr>
          <w:color w:val="005BAA"/>
          <w:sz w:val="28"/>
          <w:szCs w:val="28"/>
        </w:rPr>
        <w:t>July-August-September</w:t>
      </w:r>
      <w:r w:rsidR="00EE3723">
        <w:rPr>
          <w:color w:val="005BAA"/>
          <w:sz w:val="28"/>
          <w:szCs w:val="28"/>
        </w:rPr>
        <w:t xml:space="preserve"> 2020</w:t>
      </w:r>
    </w:p>
    <w:p w14:paraId="55303A40" w14:textId="77777777" w:rsidR="002D0AE2" w:rsidRPr="004E48B2" w:rsidRDefault="002D0AE2" w:rsidP="00F01F86">
      <w:pPr>
        <w:spacing w:line="400" w:lineRule="exact"/>
        <w:ind w:left="1701"/>
        <w:jc w:val="center"/>
        <w:rPr>
          <w:color w:val="005BAA"/>
          <w:sz w:val="32"/>
          <w:szCs w:val="32"/>
        </w:rPr>
      </w:pPr>
    </w:p>
    <w:p w14:paraId="363788A2" w14:textId="77777777" w:rsidR="002D0AE2" w:rsidRPr="004E48B2" w:rsidRDefault="002D0AE2" w:rsidP="00253B43">
      <w:pPr>
        <w:ind w:left="2268"/>
        <w:rPr>
          <w:color w:val="005BAA"/>
        </w:rPr>
      </w:pPr>
    </w:p>
    <w:p w14:paraId="0B819176" w14:textId="77777777" w:rsidR="002D0AE2" w:rsidRPr="004E48B2" w:rsidRDefault="002D0AE2" w:rsidP="00E811A4">
      <w:pPr>
        <w:rPr>
          <w:color w:val="005BAA"/>
        </w:rPr>
      </w:pPr>
    </w:p>
    <w:p w14:paraId="04B610D8" w14:textId="77777777" w:rsidR="002D0AE2" w:rsidRDefault="002D0AE2" w:rsidP="00E811A4"/>
    <w:p w14:paraId="57B0F20E" w14:textId="77777777" w:rsidR="00E65B99" w:rsidRDefault="00E65B99" w:rsidP="00E811A4"/>
    <w:p w14:paraId="3A42D6C8" w14:textId="77777777" w:rsidR="002D0AE2" w:rsidRDefault="002D0AE2" w:rsidP="00E811A4"/>
    <w:p w14:paraId="31368C60" w14:textId="77777777" w:rsidR="00D35829" w:rsidRDefault="00D35829" w:rsidP="00E811A4"/>
    <w:p w14:paraId="14B410ED" w14:textId="77777777" w:rsidR="004E48B2" w:rsidRDefault="004E48B2" w:rsidP="00E811A4"/>
    <w:p w14:paraId="5AFA039A" w14:textId="77777777" w:rsidR="004E48B2" w:rsidRDefault="004E48B2" w:rsidP="00E811A4"/>
    <w:p w14:paraId="44690AEE" w14:textId="77777777" w:rsidR="00D35829" w:rsidRDefault="00D35829" w:rsidP="00E811A4"/>
    <w:p w14:paraId="0CD51A17" w14:textId="77777777" w:rsidR="00253B43" w:rsidRDefault="00253B43" w:rsidP="00E811A4"/>
    <w:p w14:paraId="66569EB9" w14:textId="77777777" w:rsidR="00253B43" w:rsidRDefault="00253B43" w:rsidP="00E811A4"/>
    <w:p w14:paraId="24140C28" w14:textId="2CB97D59" w:rsidR="00B5602D" w:rsidRPr="008C35C1" w:rsidRDefault="0053362F" w:rsidP="00253B43">
      <w:pPr>
        <w:pBdr>
          <w:bottom w:val="single" w:sz="18" w:space="1" w:color="005BAA"/>
        </w:pBdr>
        <w:jc w:val="center"/>
        <w:rPr>
          <w:b/>
          <w:bCs/>
          <w:sz w:val="24"/>
          <w:szCs w:val="24"/>
        </w:rPr>
      </w:pPr>
      <w:r>
        <w:rPr>
          <w:b/>
          <w:bCs/>
          <w:sz w:val="24"/>
          <w:szCs w:val="24"/>
        </w:rPr>
        <w:t>Issued</w:t>
      </w:r>
      <w:r w:rsidRPr="00EB100A">
        <w:rPr>
          <w:b/>
          <w:bCs/>
          <w:sz w:val="24"/>
          <w:szCs w:val="24"/>
        </w:rPr>
        <w:t xml:space="preserve">: </w:t>
      </w:r>
      <w:r w:rsidR="0022610F">
        <w:rPr>
          <w:b/>
          <w:bCs/>
          <w:sz w:val="24"/>
          <w:szCs w:val="24"/>
        </w:rPr>
        <w:t>22</w:t>
      </w:r>
      <w:r w:rsidR="00D74198">
        <w:rPr>
          <w:b/>
          <w:bCs/>
          <w:sz w:val="24"/>
          <w:szCs w:val="24"/>
        </w:rPr>
        <w:t xml:space="preserve"> June</w:t>
      </w:r>
      <w:r w:rsidR="00EE3723">
        <w:rPr>
          <w:b/>
          <w:bCs/>
          <w:sz w:val="24"/>
          <w:szCs w:val="24"/>
        </w:rPr>
        <w:t xml:space="preserve"> 2020</w:t>
      </w:r>
    </w:p>
    <w:p w14:paraId="3023120E" w14:textId="77777777" w:rsidR="0053362F" w:rsidRDefault="001E2C9F">
      <w:pPr>
        <w:keepNext w:val="0"/>
        <w:keepLines w:val="0"/>
        <w:spacing w:after="200"/>
        <w:jc w:val="left"/>
        <w:outlineLvl w:val="9"/>
        <w:rPr>
          <w:rFonts w:eastAsiaTheme="majorEastAsia" w:cstheme="majorBidi"/>
          <w:noProof/>
          <w:color w:val="005BAA"/>
          <w:sz w:val="28"/>
          <w:szCs w:val="28"/>
          <w:lang w:val="en-US"/>
        </w:rPr>
      </w:pPr>
      <w:r>
        <w:rPr>
          <w:b/>
          <w:bCs/>
          <w:noProof/>
          <w:sz w:val="24"/>
          <w:szCs w:val="24"/>
          <w:lang w:val="en-US"/>
        </w:rPr>
        <w:pict w14:anchorId="6236EA9B">
          <v:group id="Group 1" o:spid="_x0000_s1038" style="position:absolute;margin-left:-.55pt;margin-top:1.55pt;width:525.5pt;height:31.8pt;z-index:251674624" coordsize="66739,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2" type="#_x0000_t75" style="position:absolute;left:21613;width:4037;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">
              <v:imagedata r:id="rId16" o:title=""/>
              <v:path arrowok="t"/>
            </v:shape>
            <v:shape id="Picture 13" o:spid="_x0000_s1041" type="#_x0000_t75" style="position:absolute;left:6531;top:712;width:4631;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">
              <v:imagedata r:id="rId17" o:title=""/>
              <v:path arrowok="t"/>
            </v:shape>
            <v:shape id="Picture 14" o:spid="_x0000_s1040" type="#_x0000_t75" style="position:absolute;left:27313;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">
              <v:imagedata r:id="rId18" o:title="" cropright="49375f"/>
              <v:path arrowok="t"/>
            </v:shape>
            <v:shape id="Picture 15" o:spid="_x0000_s1039" type="#_x0000_t75" style="position:absolute;left:63176;top:237;width:356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">
              <v:imagedata r:id="rId19" o:title=""/>
              <v:path arrowok="t"/>
            </v:shape>
            <v:shape id="Picture 16" o:spid="_x0000_s1031" type="#_x0000_t75" style="position:absolute;top:237;width:4750;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">
              <v:imagedata r:id="rId20" o:title=""/>
              <v:path arrowok="t"/>
            </v:shape>
            <v:shape id="Picture 18" o:spid="_x0000_s1032" type="#_x0000_t75" style="position:absolute;left:12944;top:1187;width:6887;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">
              <v:imagedata r:id="rId21" o:title="" croptop="34857f" cropbottom="4341f"/>
              <v:path arrowok="t"/>
            </v:shape>
            <v:shape id="Picture 19" o:spid="_x0000_s1033" type="#_x0000_t75" style="position:absolute;left:54982;top:950;width:6413;height: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">
              <v:imagedata r:id="rId22" o:title=""/>
              <v:path arrowok="t"/>
            </v:shape>
            <v:shape id="Picture 20" o:spid="_x0000_s1034" type="#_x0000_t75" style="position:absolute;left:39188;width:2138;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">
              <v:imagedata r:id="rId23" o:title="" cropleft="55450f"/>
              <v:path arrowok="t"/>
            </v:shape>
            <v:shape id="Picture 21" o:spid="_x0000_s1035" type="#_x0000_t75" style="position:absolute;left:33725;top:118;width:3682;height:3682;visibility:visible;mso-wrap-style:square">
              <v:imagedata r:id="rId24" o:title=""/>
              <v:path arrowok="t"/>
            </v:shape>
            <v:shape id="Picture 22" o:spid="_x0000_s1036" type="#_x0000_t75" style="position:absolute;left:43107;top:237;width:3681;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">
              <v:imagedata r:id="rId25" o:title="" croptop="8108f" cropbottom="7769f" cropleft="15877f" cropright="15877f"/>
              <v:path arrowok="t"/>
            </v:shape>
            <v:shape id="Picture 23" o:spid="_x0000_s1037" type="#_x0000_t75" style="position:absolute;left:48570;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">
              <v:imagedata r:id="rId26" o:title="" croptop="7048f" cropbottom="8091f" cropleft="12872f" cropright="14049f"/>
              <v:path arrowok="t"/>
            </v:shape>
          </v:group>
        </w:pict>
      </w:r>
      <w:r w:rsidR="0053362F">
        <w:br w:type="page"/>
      </w:r>
    </w:p>
    <w:p w14:paraId="4C786D6A" w14:textId="77777777" w:rsidR="00B54A3D" w:rsidRPr="0086049D" w:rsidRDefault="002D0AE2" w:rsidP="00E811A4">
      <w:pPr>
        <w:pStyle w:val="Heading1"/>
      </w:pPr>
      <w:r>
        <w:lastRenderedPageBreak/>
        <w:t>Summary</w:t>
      </w:r>
      <w:r w:rsidR="00B54A3D" w:rsidRPr="0086049D">
        <w:t xml:space="preserve"> </w:t>
      </w:r>
    </w:p>
    <w:p w14:paraId="27053857" w14:textId="6932E512" w:rsidR="004C62AD" w:rsidRDefault="004C62AD" w:rsidP="00816128">
      <w:r w:rsidRPr="0057036B">
        <w:t xml:space="preserve">Observed sea surface temperatures </w:t>
      </w:r>
      <w:r>
        <w:t xml:space="preserve">anomalies </w:t>
      </w:r>
      <w:r w:rsidRPr="0057036B">
        <w:t xml:space="preserve">in the east-central topical Pacific were </w:t>
      </w:r>
      <w:r>
        <w:t xml:space="preserve">in a neutral </w:t>
      </w:r>
      <w:r w:rsidRPr="0057036B">
        <w:t xml:space="preserve">El Niño </w:t>
      </w:r>
      <w:r>
        <w:t xml:space="preserve">condition during </w:t>
      </w:r>
      <w:r w:rsidR="00B6752D">
        <w:t>March-April-May</w:t>
      </w:r>
      <w:r w:rsidR="00606B85">
        <w:t xml:space="preserve"> 2020</w:t>
      </w:r>
      <w:r w:rsidRPr="0057036B">
        <w:t xml:space="preserve">. </w:t>
      </w:r>
      <w:r w:rsidR="00567309">
        <w:t>T</w:t>
      </w:r>
      <w:r>
        <w:t xml:space="preserve">he Indian Ocean Dipole (IOD) </w:t>
      </w:r>
      <w:r w:rsidR="00A576E9">
        <w:t xml:space="preserve">was also </w:t>
      </w:r>
      <w:proofErr w:type="gramStart"/>
      <w:r w:rsidR="00A576E9">
        <w:t xml:space="preserve">in a </w:t>
      </w:r>
      <w:r w:rsidR="009F2E96">
        <w:t xml:space="preserve">near </w:t>
      </w:r>
      <w:r w:rsidR="00A576E9">
        <w:t xml:space="preserve">neutral </w:t>
      </w:r>
      <w:r w:rsidR="009F2E96">
        <w:t>conditions</w:t>
      </w:r>
      <w:proofErr w:type="gramEnd"/>
      <w:r>
        <w:t xml:space="preserve">. </w:t>
      </w:r>
      <w:r w:rsidRPr="0057036B">
        <w:t xml:space="preserve">The sea surface temperatures in the Niño 3.4 and Niño 3 regions, both of which are often used to </w:t>
      </w:r>
      <w:r>
        <w:t>characterize</w:t>
      </w:r>
      <w:r w:rsidRPr="0057036B">
        <w:t xml:space="preserve"> ENSO condition</w:t>
      </w:r>
      <w:r>
        <w:t>s</w:t>
      </w:r>
      <w:r w:rsidRPr="0057036B">
        <w:t>, are p</w:t>
      </w:r>
      <w:r>
        <w:t>redicted in a near-average range</w:t>
      </w:r>
      <w:r w:rsidR="00CF6DCB">
        <w:t xml:space="preserve"> during July-August-September 2</w:t>
      </w:r>
      <w:r w:rsidR="00023432">
        <w:t>020</w:t>
      </w:r>
      <w:r w:rsidRPr="0057036B">
        <w:t>.</w:t>
      </w:r>
    </w:p>
    <w:p w14:paraId="4F281903" w14:textId="6C7A01ED" w:rsidR="004C62AD" w:rsidRPr="00E811A4" w:rsidRDefault="004C62AD" w:rsidP="004C62AD">
      <w:r w:rsidRPr="00E811A4">
        <w:t>Influences from the expected tendency towards positive sea surface temperature anomalies across sizeable portions of the globe, both in the tropics (</w:t>
      </w:r>
      <w:r>
        <w:t xml:space="preserve">except for </w:t>
      </w:r>
      <w:r w:rsidR="008C08B8">
        <w:t>below-</w:t>
      </w:r>
      <w:r w:rsidR="002B1363">
        <w:t>normal</w:t>
      </w:r>
      <w:r>
        <w:t xml:space="preserve"> conditions in the central and eastern Pacific</w:t>
      </w:r>
      <w:r w:rsidRPr="00E811A4">
        <w:t>) and extra</w:t>
      </w:r>
      <w:r>
        <w:t>-</w:t>
      </w:r>
      <w:r w:rsidRPr="00E811A4">
        <w:t>tropics, are seen in the temperature forecast for</w:t>
      </w:r>
      <w:r>
        <w:t xml:space="preserve"> </w:t>
      </w:r>
      <w:r w:rsidR="002B1363">
        <w:t>July-September</w:t>
      </w:r>
      <w:r w:rsidR="00DE25C7">
        <w:t xml:space="preserve"> 2020</w:t>
      </w:r>
      <w:r w:rsidRPr="00E811A4">
        <w:t>, which leans towards above-normal l</w:t>
      </w:r>
      <w:r>
        <w:t>and temperature, particularly at</w:t>
      </w:r>
      <w:r w:rsidRPr="00E811A4">
        <w:t xml:space="preserve"> tropical latitudes. </w:t>
      </w:r>
      <w:r>
        <w:t xml:space="preserve">The near-average sea surface conditions predicted in much of the eastern equatorial Pacific may </w:t>
      </w:r>
      <w:r w:rsidRPr="00E811A4">
        <w:t xml:space="preserve">noticeably affect the overlying </w:t>
      </w:r>
      <w:r>
        <w:t xml:space="preserve">tropical </w:t>
      </w:r>
      <w:r w:rsidRPr="00E811A4">
        <w:t xml:space="preserve">atmospheric circulation and climate, as they </w:t>
      </w:r>
      <w:r>
        <w:t>participate in</w:t>
      </w:r>
      <w:r w:rsidRPr="00E811A4">
        <w:t xml:space="preserve"> the SST gradients with positive SST anomalies</w:t>
      </w:r>
      <w:r>
        <w:t xml:space="preserve"> in the western Pacific</w:t>
      </w:r>
      <w:r w:rsidRPr="00E811A4">
        <w:t xml:space="preserve">. </w:t>
      </w:r>
      <w:r w:rsidR="00D201F7" w:rsidRPr="00E811A4">
        <w:t xml:space="preserve">A global warming trend also </w:t>
      </w:r>
      <w:r w:rsidR="00D201F7">
        <w:t>contributes to</w:t>
      </w:r>
      <w:r w:rsidR="00D201F7" w:rsidRPr="00E811A4">
        <w:t xml:space="preserve"> the sea surface temperature and air temperature forecast, </w:t>
      </w:r>
      <w:r w:rsidR="00D201F7">
        <w:t>leading</w:t>
      </w:r>
      <w:r w:rsidR="00D201F7" w:rsidRPr="00E811A4">
        <w:t xml:space="preserve"> to a general prevalence </w:t>
      </w:r>
      <w:r w:rsidR="00D201F7">
        <w:t xml:space="preserve">of increased chances of above-average temperatures compared to a </w:t>
      </w:r>
      <w:r w:rsidR="00D201F7" w:rsidRPr="00E811A4">
        <w:t xml:space="preserve">climatological base period (1993–2009) </w:t>
      </w:r>
      <w:r w:rsidR="00D201F7">
        <w:t xml:space="preserve">that is </w:t>
      </w:r>
      <w:r w:rsidR="00D201F7" w:rsidRPr="00E811A4">
        <w:t xml:space="preserve">centred </w:t>
      </w:r>
      <w:r w:rsidR="00D201F7">
        <w:t>nearly</w:t>
      </w:r>
      <w:r w:rsidR="00D201F7" w:rsidRPr="00E811A4">
        <w:t xml:space="preserve"> </w:t>
      </w:r>
      <w:r w:rsidR="00D201F7">
        <w:t>2</w:t>
      </w:r>
      <w:r w:rsidR="00D201F7" w:rsidRPr="00E811A4">
        <w:t>0 years in the past.</w:t>
      </w:r>
    </w:p>
    <w:p w14:paraId="66F41AA9" w14:textId="0F254B39" w:rsidR="00881384" w:rsidRPr="0057036B" w:rsidRDefault="00881384" w:rsidP="00881384">
      <w:r>
        <w:t>Below-average precipitation conditions are expected in the equatorial Pacific</w:t>
      </w:r>
      <w:r w:rsidR="007F41F4">
        <w:t xml:space="preserve"> east of </w:t>
      </w:r>
      <w:r w:rsidR="001542D5">
        <w:t>150</w:t>
      </w:r>
      <w:r w:rsidR="001542D5" w:rsidRPr="007F59C4">
        <w:rPr>
          <w:vertAlign w:val="superscript"/>
        </w:rPr>
        <w:t>o</w:t>
      </w:r>
      <w:r w:rsidR="001542D5">
        <w:t>E</w:t>
      </w:r>
      <w:r>
        <w:t xml:space="preserve">, and an enhanced probability for above normal precipitation is expected just north of the equator in the eastern tropical Pacific, the central and western Indonesian Archipelago, and </w:t>
      </w:r>
      <w:r w:rsidR="00496EE1">
        <w:t xml:space="preserve">southern </w:t>
      </w:r>
      <w:r w:rsidR="007E5B0D">
        <w:t>equatorial</w:t>
      </w:r>
      <w:r>
        <w:t xml:space="preserve"> Indian Ocean. </w:t>
      </w:r>
      <w:r w:rsidRPr="00E811A4">
        <w:t xml:space="preserve">Some tilts of the odds </w:t>
      </w:r>
      <w:r>
        <w:t xml:space="preserve">for precipitation </w:t>
      </w:r>
      <w:r w:rsidRPr="00E811A4">
        <w:t xml:space="preserve">are likely associated with </w:t>
      </w:r>
      <w:r w:rsidR="00360623">
        <w:t xml:space="preserve">equatorial </w:t>
      </w:r>
      <w:r w:rsidRPr="00E811A4">
        <w:t>sea surface temperature anomalies</w:t>
      </w:r>
      <w:r w:rsidR="00360623">
        <w:t xml:space="preserve"> and their east-west </w:t>
      </w:r>
      <w:r w:rsidR="00857C73">
        <w:t xml:space="preserve">gradient in </w:t>
      </w:r>
      <w:r w:rsidR="00A840FF">
        <w:t xml:space="preserve">the </w:t>
      </w:r>
      <w:r w:rsidR="00307E4C">
        <w:t>equatorial Pacific</w:t>
      </w:r>
      <w:r>
        <w:t xml:space="preserve">, such as the above-average precipitation in much of the Indonesian Archipelago. An enhanced probability for below-normal precipitation is predicted for the </w:t>
      </w:r>
      <w:r w:rsidR="00C4421D">
        <w:t xml:space="preserve">tropical western </w:t>
      </w:r>
      <w:r w:rsidR="00815E77">
        <w:t xml:space="preserve">and southernmost </w:t>
      </w:r>
      <w:r w:rsidR="00C36F70">
        <w:t xml:space="preserve">parts of </w:t>
      </w:r>
      <w:r w:rsidR="00C4421D">
        <w:t>Africa,</w:t>
      </w:r>
      <w:r w:rsidR="004B759A">
        <w:t xml:space="preserve"> </w:t>
      </w:r>
      <w:r w:rsidR="00A840FF">
        <w:t>Europe,</w:t>
      </w:r>
      <w:r w:rsidR="00E66BF9">
        <w:t xml:space="preserve"> and southern parts of South America.</w:t>
      </w:r>
      <w:r w:rsidR="00C4421D">
        <w:t xml:space="preserve"> </w:t>
      </w:r>
      <w:r w:rsidR="00E66BF9">
        <w:t>A</w:t>
      </w:r>
      <w:r>
        <w:t xml:space="preserve"> shift of the odds towards above-normal precipitation is predicted for northern South America</w:t>
      </w:r>
      <w:r w:rsidR="0022081B">
        <w:t>, Australia</w:t>
      </w:r>
      <w:r w:rsidR="00E72CB6">
        <w:t>,</w:t>
      </w:r>
      <w:r w:rsidR="00E66BF9">
        <w:t xml:space="preserve"> and </w:t>
      </w:r>
      <w:r w:rsidR="00334DDD">
        <w:t>Indian subcontinent</w:t>
      </w:r>
      <w:r>
        <w:t>.</w:t>
      </w:r>
    </w:p>
    <w:p w14:paraId="7B394039" w14:textId="321E2C2E" w:rsidR="00380FDA" w:rsidRPr="0057036B" w:rsidRDefault="00380FDA" w:rsidP="00380FDA"/>
    <w:p w14:paraId="790781E0" w14:textId="77777777" w:rsidR="009B16FB" w:rsidRPr="00E811A4" w:rsidRDefault="009B16FB" w:rsidP="00E811A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gridCol w:w="5334"/>
      </w:tblGrid>
      <w:tr w:rsidR="009553DE" w14:paraId="2DBAF8E5" w14:textId="77777777" w:rsidTr="00E811A4">
        <w:trPr>
          <w:jc w:val="center"/>
        </w:trPr>
        <w:tc>
          <w:tcPr>
            <w:tcW w:w="5341" w:type="dxa"/>
          </w:tcPr>
          <w:p w14:paraId="300E6EA7" w14:textId="18B8E754" w:rsidR="009B16FB" w:rsidRPr="00E811A4" w:rsidRDefault="00A602DB" w:rsidP="00E811A4">
            <w:pPr>
              <w:jc w:val="center"/>
              <w:rPr>
                <w:b/>
                <w:bCs/>
              </w:rPr>
            </w:pPr>
            <w:r>
              <w:rPr>
                <w:b/>
                <w:bCs/>
              </w:rPr>
              <w:t xml:space="preserve">Surface Air Temperature, </w:t>
            </w:r>
            <w:r w:rsidR="00C703D6">
              <w:rPr>
                <w:b/>
                <w:bCs/>
              </w:rPr>
              <w:t>JAS</w:t>
            </w:r>
            <w:r w:rsidR="0066707D">
              <w:rPr>
                <w:b/>
                <w:bCs/>
              </w:rPr>
              <w:t xml:space="preserve"> </w:t>
            </w:r>
            <w:r w:rsidR="004C62AD">
              <w:rPr>
                <w:b/>
                <w:bCs/>
              </w:rPr>
              <w:t>2020</w:t>
            </w:r>
          </w:p>
          <w:p w14:paraId="34B7D54F" w14:textId="76CA1623" w:rsidR="009B16FB" w:rsidRPr="00E811A4" w:rsidRDefault="00C703D6" w:rsidP="00E811A4">
            <w:pPr>
              <w:jc w:val="center"/>
              <w:rPr>
                <w:b/>
                <w:bCs/>
              </w:rPr>
            </w:pPr>
            <w:r w:rsidRPr="00C703D6">
              <w:rPr>
                <w:b/>
                <w:bCs/>
                <w:noProof/>
                <w:lang w:val="en-US" w:eastAsia="en-US"/>
              </w:rPr>
              <w:drawing>
                <wp:inline distT="0" distB="0" distL="0" distR="0" wp14:anchorId="41C029A9" wp14:editId="040B166F">
                  <wp:extent cx="3273552" cy="2176021"/>
                  <wp:effectExtent l="0" t="0" r="3175"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preferRelativeResize="0">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3552" cy="2176021"/>
                          </a:xfrm>
                          <a:prstGeom prst="rect">
                            <a:avLst/>
                          </a:prstGeom>
                          <a:pattFill>
                            <a:fgClr>
                              <a:srgbClr val="FFFFFF"/>
                            </a:fgClr>
                            <a:bgClr>
                              <a:srgbClr val="FFFFFF"/>
                            </a:bgClr>
                          </a:pattFill>
                        </pic:spPr>
                      </pic:pic>
                    </a:graphicData>
                  </a:graphic>
                </wp:inline>
              </w:drawing>
            </w:r>
          </w:p>
        </w:tc>
        <w:tc>
          <w:tcPr>
            <w:tcW w:w="5342" w:type="dxa"/>
          </w:tcPr>
          <w:p w14:paraId="0B7F0CF9" w14:textId="5DBCA46E" w:rsidR="009B16FB" w:rsidRPr="00E811A4" w:rsidRDefault="00A602DB" w:rsidP="00E811A4">
            <w:pPr>
              <w:jc w:val="center"/>
              <w:rPr>
                <w:b/>
                <w:bCs/>
              </w:rPr>
            </w:pPr>
            <w:r>
              <w:rPr>
                <w:b/>
                <w:bCs/>
              </w:rPr>
              <w:t xml:space="preserve">Precipitation, </w:t>
            </w:r>
            <w:r w:rsidR="00C703D6">
              <w:rPr>
                <w:b/>
                <w:bCs/>
              </w:rPr>
              <w:t>JAS</w:t>
            </w:r>
            <w:r w:rsidR="0066707D">
              <w:rPr>
                <w:b/>
                <w:bCs/>
              </w:rPr>
              <w:t xml:space="preserve"> </w:t>
            </w:r>
            <w:r w:rsidR="004C62AD">
              <w:rPr>
                <w:b/>
                <w:bCs/>
              </w:rPr>
              <w:t>2020</w:t>
            </w:r>
          </w:p>
          <w:p w14:paraId="242154B2" w14:textId="3A369AEF" w:rsidR="009B16FB" w:rsidRPr="00E811A4" w:rsidRDefault="008F3C67" w:rsidP="00E811A4">
            <w:pPr>
              <w:jc w:val="center"/>
              <w:rPr>
                <w:b/>
                <w:bCs/>
              </w:rPr>
            </w:pPr>
            <w:r w:rsidRPr="008F3C67">
              <w:rPr>
                <w:b/>
                <w:bCs/>
                <w:noProof/>
                <w:lang w:val="en-US" w:eastAsia="en-US"/>
              </w:rPr>
              <w:drawing>
                <wp:inline distT="0" distB="0" distL="0" distR="0" wp14:anchorId="5BE29C10" wp14:editId="1F89F877">
                  <wp:extent cx="3267595" cy="2172061"/>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preferRelativeResize="0">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7595" cy="2172061"/>
                          </a:xfrm>
                          <a:prstGeom prst="rect">
                            <a:avLst/>
                          </a:prstGeom>
                          <a:pattFill>
                            <a:fgClr>
                              <a:srgbClr val="FFFFFF"/>
                            </a:fgClr>
                            <a:bgClr>
                              <a:srgbClr val="FFFFFF"/>
                            </a:bgClr>
                          </a:pattFill>
                        </pic:spPr>
                      </pic:pic>
                    </a:graphicData>
                  </a:graphic>
                </wp:inline>
              </w:drawing>
            </w:r>
          </w:p>
        </w:tc>
      </w:tr>
    </w:tbl>
    <w:p w14:paraId="3EDF904B" w14:textId="77777777" w:rsidR="00026C26" w:rsidRDefault="00026C26" w:rsidP="00816128">
      <w:pPr>
        <w:jc w:val="center"/>
        <w:rPr>
          <w:sz w:val="16"/>
          <w:szCs w:val="16"/>
        </w:rPr>
      </w:pPr>
    </w:p>
    <w:p w14:paraId="78EB46EC" w14:textId="3B456534" w:rsidR="009B16FB" w:rsidRPr="00E811A4" w:rsidRDefault="009B16FB" w:rsidP="00816128">
      <w:pPr>
        <w:jc w:val="center"/>
        <w:rPr>
          <w:sz w:val="16"/>
          <w:szCs w:val="16"/>
        </w:rPr>
      </w:pPr>
      <w:proofErr w:type="gramStart"/>
      <w:r w:rsidRPr="00E811A4">
        <w:rPr>
          <w:sz w:val="16"/>
          <w:szCs w:val="16"/>
        </w:rPr>
        <w:t>Figure 1</w:t>
      </w:r>
      <w:r w:rsidR="00B0618B">
        <w:rPr>
          <w:sz w:val="16"/>
          <w:szCs w:val="16"/>
        </w:rPr>
        <w:t>.</w:t>
      </w:r>
      <w:proofErr w:type="gramEnd"/>
      <w:r w:rsidRPr="00E811A4">
        <w:rPr>
          <w:sz w:val="16"/>
          <w:szCs w:val="16"/>
        </w:rPr>
        <w:t xml:space="preserve"> Probabilistic forecasts of surface air temperature and precipitation for the season </w:t>
      </w:r>
      <w:r w:rsidR="00AD66EC">
        <w:rPr>
          <w:sz w:val="16"/>
          <w:szCs w:val="16"/>
        </w:rPr>
        <w:t>M</w:t>
      </w:r>
      <w:r w:rsidR="00EA58BB">
        <w:rPr>
          <w:sz w:val="16"/>
          <w:szCs w:val="16"/>
        </w:rPr>
        <w:t>ay-June-July</w:t>
      </w:r>
      <w:r w:rsidR="00AD66EC">
        <w:rPr>
          <w:sz w:val="16"/>
          <w:szCs w:val="16"/>
        </w:rPr>
        <w:t xml:space="preserve"> </w:t>
      </w:r>
      <w:r w:rsidR="004C62AD">
        <w:rPr>
          <w:sz w:val="16"/>
          <w:szCs w:val="16"/>
        </w:rPr>
        <w:t>2020</w:t>
      </w:r>
      <w:r w:rsidRPr="00E811A4">
        <w:rPr>
          <w:sz w:val="16"/>
          <w:szCs w:val="16"/>
        </w:rPr>
        <w:t xml:space="preserve">.  The </w:t>
      </w:r>
      <w:proofErr w:type="spellStart"/>
      <w:r w:rsidRPr="00E811A4">
        <w:rPr>
          <w:sz w:val="16"/>
          <w:szCs w:val="16"/>
        </w:rPr>
        <w:t>tercile</w:t>
      </w:r>
      <w:proofErr w:type="spellEnd"/>
      <w:r w:rsidRPr="00E811A4">
        <w:rPr>
          <w:sz w:val="16"/>
          <w:szCs w:val="16"/>
        </w:rPr>
        <w:t xml:space="preserve"> category with the highest forecast probability is indicated by shaded areas. The most likely category for below-normal, above-normal and near-normal is depicted in blue, red and grey shadings respectively for temperature, and orange, green and grey shadings respectively for precipitation. White areas indicate equal chances for all categories in both cases.  The baseline period is 1993</w:t>
      </w:r>
      <w:r w:rsidR="00816128">
        <w:rPr>
          <w:sz w:val="16"/>
          <w:szCs w:val="16"/>
        </w:rPr>
        <w:t>–</w:t>
      </w:r>
      <w:r w:rsidRPr="00E811A4">
        <w:rPr>
          <w:sz w:val="16"/>
          <w:szCs w:val="16"/>
        </w:rPr>
        <w:t>2009.</w:t>
      </w:r>
    </w:p>
    <w:p w14:paraId="61AA7AFF" w14:textId="63EA097E" w:rsidR="00B15620" w:rsidRDefault="00B15620">
      <w:pPr>
        <w:keepNext w:val="0"/>
        <w:keepLines w:val="0"/>
        <w:spacing w:after="200"/>
        <w:jc w:val="left"/>
        <w:outlineLvl w:val="9"/>
      </w:pPr>
      <w:r>
        <w:br w:type="page"/>
      </w:r>
    </w:p>
    <w:p w14:paraId="247B0928" w14:textId="5088B438" w:rsidR="00B54A3D" w:rsidRDefault="00B85B34" w:rsidP="00B85B34">
      <w:pPr>
        <w:jc w:val="center"/>
      </w:pPr>
      <w:r w:rsidRPr="00B85B34">
        <w:rPr>
          <w:noProof/>
          <w:lang w:val="en-US" w:eastAsia="en-US"/>
        </w:rPr>
        <w:lastRenderedPageBreak/>
        <w:drawing>
          <wp:inline distT="0" distB="0" distL="0" distR="0" wp14:anchorId="4EA30440" wp14:editId="5EE6F306">
            <wp:extent cx="5859182" cy="4527550"/>
            <wp:effectExtent l="0" t="0" r="8255" b="6350"/>
            <wp:docPr id="5" name="Content Placeholder 4"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1B495F-EBED-41B1-915E-4487F5E03A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1B495F-EBED-41B1-915E-4487F5E03A23}"/>
                        </a:ext>
                      </a:extLst>
                    </pic:cNvPr>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9182" cy="4527550"/>
                    </a:xfrm>
                    <a:prstGeom prst="rect">
                      <a:avLst/>
                    </a:prstGeom>
                  </pic:spPr>
                </pic:pic>
              </a:graphicData>
            </a:graphic>
          </wp:inline>
        </w:drawing>
      </w:r>
    </w:p>
    <w:p w14:paraId="2776B511" w14:textId="5F23A10E" w:rsidR="00B85B34" w:rsidRDefault="00B85B34" w:rsidP="00B85B34">
      <w:pPr>
        <w:jc w:val="center"/>
      </w:pPr>
    </w:p>
    <w:p w14:paraId="4F989A00" w14:textId="75D0C223" w:rsidR="000A5189" w:rsidRPr="008A358B" w:rsidRDefault="000A5189" w:rsidP="000A5189">
      <w:pPr>
        <w:jc w:val="center"/>
      </w:pPr>
      <w:proofErr w:type="gramStart"/>
      <w:r w:rsidRPr="008670EE">
        <w:rPr>
          <w:bCs/>
          <w:sz w:val="16"/>
          <w:szCs w:val="16"/>
        </w:rPr>
        <w:t>Figure 2</w:t>
      </w:r>
      <w:r>
        <w:rPr>
          <w:bCs/>
          <w:sz w:val="16"/>
          <w:szCs w:val="16"/>
        </w:rPr>
        <w:t>.</w:t>
      </w:r>
      <w:proofErr w:type="gramEnd"/>
      <w:r w:rsidRPr="008670EE">
        <w:rPr>
          <w:bCs/>
          <w:sz w:val="16"/>
          <w:szCs w:val="16"/>
        </w:rPr>
        <w:t xml:space="preserve"> Observed </w:t>
      </w:r>
      <w:r w:rsidR="00B24415">
        <w:rPr>
          <w:bCs/>
          <w:sz w:val="16"/>
          <w:szCs w:val="16"/>
        </w:rPr>
        <w:t>March - May</w:t>
      </w:r>
      <w:r>
        <w:rPr>
          <w:bCs/>
          <w:sz w:val="16"/>
          <w:szCs w:val="16"/>
        </w:rPr>
        <w:t xml:space="preserve"> 2020</w:t>
      </w:r>
      <w:r w:rsidRPr="008670EE">
        <w:rPr>
          <w:bCs/>
          <w:sz w:val="16"/>
          <w:szCs w:val="16"/>
        </w:rPr>
        <w:t xml:space="preserve"> near-surface temperature anomalies relative to 1981</w:t>
      </w:r>
      <w:r>
        <w:rPr>
          <w:bCs/>
          <w:sz w:val="16"/>
          <w:szCs w:val="16"/>
        </w:rPr>
        <w:t>–</w:t>
      </w:r>
      <w:r w:rsidRPr="008670EE">
        <w:rPr>
          <w:bCs/>
          <w:sz w:val="16"/>
          <w:szCs w:val="16"/>
        </w:rPr>
        <w:t>2010.</w:t>
      </w:r>
      <w:r w:rsidR="005E05BE">
        <w:rPr>
          <w:bCs/>
          <w:sz w:val="16"/>
          <w:szCs w:val="16"/>
        </w:rPr>
        <w:t xml:space="preserve"> </w:t>
      </w:r>
      <w:r w:rsidR="005E05BE" w:rsidRPr="004F779A">
        <w:rPr>
          <w:sz w:val="16"/>
          <w:szCs w:val="16"/>
        </w:rPr>
        <w:t>(</w:t>
      </w:r>
      <w:r w:rsidR="005E05BE" w:rsidRPr="004F779A">
        <w:rPr>
          <w:i/>
          <w:iCs/>
          <w:sz w:val="16"/>
          <w:szCs w:val="16"/>
        </w:rPr>
        <w:t>Source:</w:t>
      </w:r>
      <w:r w:rsidR="005E05BE" w:rsidRPr="004F779A">
        <w:rPr>
          <w:sz w:val="16"/>
          <w:szCs w:val="16"/>
        </w:rPr>
        <w:t xml:space="preserve"> U.S. Climate Prediction </w:t>
      </w:r>
      <w:proofErr w:type="spellStart"/>
      <w:r w:rsidR="005E05BE" w:rsidRPr="004F779A">
        <w:rPr>
          <w:sz w:val="16"/>
          <w:szCs w:val="16"/>
        </w:rPr>
        <w:t>Center</w:t>
      </w:r>
      <w:proofErr w:type="spellEnd"/>
      <w:r w:rsidR="005E05BE" w:rsidRPr="004F779A">
        <w:rPr>
          <w:sz w:val="16"/>
          <w:szCs w:val="16"/>
        </w:rPr>
        <w:t>).</w:t>
      </w:r>
    </w:p>
    <w:p w14:paraId="74E67AF0" w14:textId="490735C2" w:rsidR="00B85B34" w:rsidRDefault="00B85B34" w:rsidP="00B85B34">
      <w:pPr>
        <w:jc w:val="center"/>
      </w:pPr>
    </w:p>
    <w:p w14:paraId="34A634F6" w14:textId="674A80E8" w:rsidR="00B85B34" w:rsidRDefault="00B85B34" w:rsidP="00B85B34">
      <w:pPr>
        <w:jc w:val="center"/>
      </w:pPr>
    </w:p>
    <w:p w14:paraId="30401F52" w14:textId="58BBEC14" w:rsidR="00B85B34" w:rsidRDefault="007A7A9A" w:rsidP="00B85B34">
      <w:pPr>
        <w:jc w:val="center"/>
      </w:pPr>
      <w:r w:rsidRPr="007A7A9A">
        <w:rPr>
          <w:noProof/>
          <w:lang w:val="en-US" w:eastAsia="en-US"/>
        </w:rPr>
        <w:lastRenderedPageBreak/>
        <w:drawing>
          <wp:inline distT="0" distB="0" distL="0" distR="0" wp14:anchorId="42F96313" wp14:editId="745AB55A">
            <wp:extent cx="5859182" cy="4527550"/>
            <wp:effectExtent l="0" t="0" r="8255" b="6350"/>
            <wp:docPr id="1" name="Content Placeholder 4"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248126-6377-4127-91BF-986CD23CFA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248126-6377-4127-91BF-986CD23CFA09}"/>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59182" cy="4527550"/>
                    </a:xfrm>
                    <a:prstGeom prst="rect">
                      <a:avLst/>
                    </a:prstGeom>
                  </pic:spPr>
                </pic:pic>
              </a:graphicData>
            </a:graphic>
          </wp:inline>
        </w:drawing>
      </w:r>
    </w:p>
    <w:p w14:paraId="3C5C9F72" w14:textId="64B4AECD" w:rsidR="000A5189" w:rsidRPr="009B16FB" w:rsidRDefault="009A31BD" w:rsidP="00B85B34">
      <w:pPr>
        <w:jc w:val="center"/>
      </w:pPr>
      <w:proofErr w:type="gramStart"/>
      <w:r w:rsidRPr="004F779A">
        <w:rPr>
          <w:bCs/>
          <w:sz w:val="16"/>
          <w:szCs w:val="16"/>
        </w:rPr>
        <w:t>Figure 3</w:t>
      </w:r>
      <w:r>
        <w:rPr>
          <w:bCs/>
          <w:sz w:val="16"/>
          <w:szCs w:val="16"/>
        </w:rPr>
        <w:t>.</w:t>
      </w:r>
      <w:proofErr w:type="gramEnd"/>
      <w:r w:rsidRPr="004F779A">
        <w:rPr>
          <w:sz w:val="16"/>
          <w:szCs w:val="16"/>
        </w:rPr>
        <w:t xml:space="preserve"> Observed precipitation anomalies for </w:t>
      </w:r>
      <w:r>
        <w:rPr>
          <w:bCs/>
          <w:sz w:val="16"/>
          <w:szCs w:val="16"/>
        </w:rPr>
        <w:t>February – April 2020</w:t>
      </w:r>
      <w:r w:rsidRPr="004F779A">
        <w:rPr>
          <w:sz w:val="16"/>
          <w:szCs w:val="16"/>
        </w:rPr>
        <w:t>, relative to 1981</w:t>
      </w:r>
      <w:r>
        <w:rPr>
          <w:bCs/>
          <w:sz w:val="16"/>
          <w:szCs w:val="16"/>
        </w:rPr>
        <w:t>–</w:t>
      </w:r>
      <w:r w:rsidRPr="004F779A">
        <w:rPr>
          <w:sz w:val="16"/>
          <w:szCs w:val="16"/>
        </w:rPr>
        <w:t xml:space="preserve">2010 base </w:t>
      </w:r>
      <w:proofErr w:type="gramStart"/>
      <w:r w:rsidRPr="004F779A">
        <w:rPr>
          <w:sz w:val="16"/>
          <w:szCs w:val="16"/>
        </w:rPr>
        <w:t>period</w:t>
      </w:r>
      <w:proofErr w:type="gramEnd"/>
      <w:r w:rsidRPr="004F779A">
        <w:rPr>
          <w:sz w:val="16"/>
          <w:szCs w:val="16"/>
        </w:rPr>
        <w:t xml:space="preserve"> (top). (</w:t>
      </w:r>
      <w:r w:rsidRPr="004F779A">
        <w:rPr>
          <w:i/>
          <w:iCs/>
          <w:sz w:val="16"/>
          <w:szCs w:val="16"/>
        </w:rPr>
        <w:t>Source:</w:t>
      </w:r>
      <w:r w:rsidRPr="004F779A">
        <w:rPr>
          <w:sz w:val="16"/>
          <w:szCs w:val="16"/>
        </w:rPr>
        <w:t xml:space="preserve"> U.S. Climate Prediction </w:t>
      </w:r>
      <w:proofErr w:type="spellStart"/>
      <w:r w:rsidRPr="004F779A">
        <w:rPr>
          <w:sz w:val="16"/>
          <w:szCs w:val="16"/>
        </w:rPr>
        <w:t>Center</w:t>
      </w:r>
      <w:proofErr w:type="spellEnd"/>
      <w:r w:rsidRPr="004F779A">
        <w:rPr>
          <w:sz w:val="16"/>
          <w:szCs w:val="16"/>
        </w:rPr>
        <w:t>).</w:t>
      </w:r>
    </w:p>
    <w:sectPr w:rsidR="000A5189" w:rsidRPr="009B16FB" w:rsidSect="00B54A3D">
      <w:headerReference w:type="even" r:id="rId31"/>
      <w:headerReference w:type="default" r:id="rId32"/>
      <w:footerReference w:type="default" r:id="rId33"/>
      <w:headerReference w:type="first" r:id="rId34"/>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DC5A0" w14:textId="77777777" w:rsidR="001E2C9F" w:rsidRDefault="001E2C9F" w:rsidP="00E811A4">
      <w:r>
        <w:separator/>
      </w:r>
    </w:p>
  </w:endnote>
  <w:endnote w:type="continuationSeparator" w:id="0">
    <w:p w14:paraId="133C89CB" w14:textId="77777777" w:rsidR="001E2C9F" w:rsidRDefault="001E2C9F" w:rsidP="00E8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LT CYR 55">
    <w:altName w:val="Trebuchet MS"/>
    <w:panose1 w:val="00000000000000000000"/>
    <w:charset w:val="00"/>
    <w:family w:val="swiss"/>
    <w:notTrueType/>
    <w:pitch w:val="variable"/>
    <w:sig w:usb0="A000022F" w:usb1="5000205B" w:usb2="00000000" w:usb3="00000000" w:csb0="00000097" w:csb1="00000000"/>
  </w:font>
  <w:font w:name="Univers LT CYR 45 Light">
    <w:altName w:val="Corbel"/>
    <w:panose1 w:val="00000000000000000000"/>
    <w:charset w:val="00"/>
    <w:family w:val="swiss"/>
    <w:notTrueType/>
    <w:pitch w:val="variable"/>
    <w:sig w:usb0="A000022F" w:usb1="5000205B" w:usb2="00000000" w:usb3="00000000" w:csb0="00000097"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F Bague Sans Pro">
    <w:altName w:val="Arial"/>
    <w:panose1 w:val="00000000000000000000"/>
    <w:charset w:val="00"/>
    <w:family w:val="modern"/>
    <w:notTrueType/>
    <w:pitch w:val="variable"/>
    <w:sig w:usb0="00000001"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956454"/>
      <w:docPartObj>
        <w:docPartGallery w:val="Page Numbers (Bottom of Page)"/>
        <w:docPartUnique/>
      </w:docPartObj>
    </w:sdtPr>
    <w:sdtEndPr>
      <w:rPr>
        <w:noProof/>
      </w:rPr>
    </w:sdtEndPr>
    <w:sdtContent>
      <w:p w14:paraId="32BD77BD" w14:textId="14771F7B" w:rsidR="00BA0DA4" w:rsidRDefault="00BA0DA4">
        <w:pPr>
          <w:pStyle w:val="Footer"/>
          <w:jc w:val="right"/>
        </w:pPr>
        <w:r>
          <w:fldChar w:fldCharType="begin"/>
        </w:r>
        <w:r>
          <w:instrText xml:space="preserve"> PAGE   \* MERGEFORMAT </w:instrText>
        </w:r>
        <w:r>
          <w:fldChar w:fldCharType="separate"/>
        </w:r>
        <w:r w:rsidR="00BA74DA">
          <w:rPr>
            <w:noProof/>
          </w:rPr>
          <w:t>1</w:t>
        </w:r>
        <w:r>
          <w:rPr>
            <w:noProof/>
          </w:rPr>
          <w:fldChar w:fldCharType="end"/>
        </w:r>
      </w:p>
    </w:sdtContent>
  </w:sdt>
  <w:p w14:paraId="2643EF72" w14:textId="77777777" w:rsidR="00BA0DA4" w:rsidRDefault="00BA0D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5CD58" w14:textId="77777777" w:rsidR="001E2C9F" w:rsidRDefault="001E2C9F" w:rsidP="00E811A4">
      <w:r>
        <w:separator/>
      </w:r>
    </w:p>
  </w:footnote>
  <w:footnote w:type="continuationSeparator" w:id="0">
    <w:p w14:paraId="6AEEE004" w14:textId="77777777" w:rsidR="001E2C9F" w:rsidRDefault="001E2C9F" w:rsidP="00E81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DD1C" w14:textId="77777777" w:rsidR="00FA5A51" w:rsidRDefault="001E2C9F">
    <w:pPr>
      <w:pStyle w:val="Header"/>
    </w:pPr>
    <w:r>
      <w:rPr>
        <w:noProof/>
      </w:rPr>
      <w:pict w14:anchorId="4453970F">
        <v:shapetype id="_x0000_m21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D6E860">
        <v:shape id="_x0000_s2095" type="#_x0000_m2185" style="position:absolute;left:0;text-align:left;margin-left:0;margin-top:0;width:595.3pt;height:550pt;z-index:-2516454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9C2565B" w14:textId="77777777" w:rsidR="00FA5A51" w:rsidRDefault="00FA5A51"/>
  <w:p w14:paraId="2F77E36F" w14:textId="77777777" w:rsidR="00FA5A51" w:rsidRDefault="001E2C9F">
    <w:pPr>
      <w:pStyle w:val="Header"/>
    </w:pPr>
    <w:r>
      <w:rPr>
        <w:noProof/>
      </w:rPr>
      <w:pict w14:anchorId="309D811E">
        <v:shapetype id="_x0000_m21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6F385D">
        <v:shape id="_x0000_s2099" type="#_x0000_m2184" style="position:absolute;left:0;text-align:left;margin-left:0;margin-top:0;width:595.3pt;height:550pt;z-index:-2516474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55CF543" w14:textId="77777777" w:rsidR="00FA5A51" w:rsidRDefault="00FA5A51"/>
  <w:p w14:paraId="7A39E04E" w14:textId="77777777" w:rsidR="00FA5A51" w:rsidRDefault="001E2C9F">
    <w:pPr>
      <w:pStyle w:val="Header"/>
    </w:pPr>
    <w:r>
      <w:rPr>
        <w:noProof/>
      </w:rPr>
      <w:pict w14:anchorId="36D200CE">
        <v:shapetype id="_x0000_m21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175C171">
        <v:shape id="_x0000_s2103" type="#_x0000_m2183" style="position:absolute;left:0;text-align:left;margin-left:0;margin-top:0;width:595.3pt;height:550pt;z-index:-2516495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5F0FCB" w14:textId="77777777" w:rsidR="00FA5A51" w:rsidRDefault="00FA5A51"/>
  <w:p w14:paraId="6EED912C" w14:textId="77777777" w:rsidR="00FA5A51" w:rsidRDefault="001E2C9F">
    <w:pPr>
      <w:pStyle w:val="Header"/>
    </w:pPr>
    <w:r>
      <w:rPr>
        <w:noProof/>
      </w:rPr>
      <w:pict w14:anchorId="0D8AE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0;margin-top:0;width:50pt;height:50pt;z-index:251654656;visibility:hidden">
          <v:path gradientshapeok="f"/>
          <o:lock v:ext="edit" selection="t"/>
        </v:shape>
      </w:pict>
    </w:r>
    <w:r>
      <w:pict w14:anchorId="24DBAAEA">
        <v:shapetype id="_x0000_m21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A38A6B5">
        <v:shape id="_x0000_s2118" type="#_x0000_m2182" style="position:absolute;left:0;text-align:left;margin-left:0;margin-top:0;width:595.3pt;height:550pt;z-index:-2516526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AE72831" w14:textId="77777777" w:rsidR="00FA5A51" w:rsidRDefault="00FA5A51"/>
  <w:p w14:paraId="00FDA62A" w14:textId="77777777" w:rsidR="00FA5A51" w:rsidRDefault="001E2C9F">
    <w:pPr>
      <w:pStyle w:val="Header"/>
    </w:pPr>
    <w:r>
      <w:rPr>
        <w:noProof/>
      </w:rPr>
      <w:pict w14:anchorId="0A601D1D">
        <v:shape id="_x0000_s2065" type="#_x0000_t75" style="position:absolute;left:0;text-align:left;margin-left:0;margin-top:0;width:50pt;height:50pt;z-index:251660800;visibility:hidden">
          <v:path gradientshapeok="f"/>
          <o:lock v:ext="edit" selection="t"/>
        </v:shape>
      </w:pict>
    </w:r>
    <w:r>
      <w:pict w14:anchorId="24498D38">
        <v:shape id="_x0000_s2117" type="#_x0000_t75" style="position:absolute;left:0;text-align:left;margin-left:0;margin-top:0;width:50pt;height:50pt;z-index:251655680;visibility:hidden">
          <v:path gradientshapeok="f"/>
          <o:lock v:ext="edit" selectio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D712" w14:textId="77777777" w:rsidR="00FA5A51" w:rsidRDefault="001E2C9F">
    <w:pPr>
      <w:pStyle w:val="Header"/>
    </w:pPr>
    <w:r>
      <w:rPr>
        <w:noProof/>
      </w:rPr>
      <w:pict w14:anchorId="34BB7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50pt;height:50pt;z-index:251661824;visibility:hidden">
          <v:path gradientshapeok="f"/>
          <o:lock v:ext="edit" selection="t"/>
        </v:shape>
      </w:pict>
    </w:r>
    <w:r>
      <w:pict w14:anchorId="163FBE9A">
        <v:shape id="_x0000_s2116" type="#_x0000_t75" style="position:absolute;left:0;text-align:left;margin-left:0;margin-top:0;width:50pt;height:50pt;z-index:251656704;visibility:hidden">
          <v:path gradientshapeok="f"/>
          <o:lock v:ext="edit" selection="t"/>
        </v:shape>
      </w:pict>
    </w:r>
    <w:r>
      <w:pict w14:anchorId="267FE793">
        <v:shape id="_x0000_s2115" type="#_x0000_t75" style="position:absolute;left:0;text-align:left;margin-left:0;margin-top:0;width:50pt;height:50pt;z-index:251657728;visibility:hidden">
          <v:path gradientshapeok="f"/>
          <o:lock v:ext="edit" selection="t"/>
        </v:shape>
      </w:pict>
    </w:r>
    <w:r>
      <w:pict w14:anchorId="13E3ACC6">
        <v:shape id="_x0000_s2177" type="#_x0000_t75" style="position:absolute;left:0;text-align:left;margin-left:0;margin-top:0;width:50pt;height:50pt;z-index:251652608;visibility:hidden">
          <v:path gradientshapeok="f"/>
          <o:lock v:ext="edit" selection="t"/>
        </v:shape>
      </w:pict>
    </w:r>
    <w:r>
      <w:pict w14:anchorId="2067EE84">
        <v:shape id="_x0000_s2176" type="#_x0000_t75" style="position:absolute;left:0;text-align:left;margin-left:0;margin-top:0;width:50pt;height:50pt;z-index:251653632;visibility:hidden">
          <v:path gradientshapeok="f"/>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859CD" w14:textId="77777777" w:rsidR="00FA5A51" w:rsidRDefault="001E2C9F">
    <w:pPr>
      <w:pStyle w:val="Header"/>
    </w:pPr>
    <w:r>
      <w:rPr>
        <w:noProof/>
      </w:rPr>
      <w:pict w14:anchorId="4E35F579">
        <v:shapetype id="_x0000_m21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1713A7">
        <v:shape id="_x0000_s2097" type="#_x0000_m2181" style="position:absolute;left:0;text-align:left;margin-left:0;margin-top:0;width:595.3pt;height:550pt;z-index:-2516464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69CC7E" w14:textId="77777777" w:rsidR="00FA5A51" w:rsidRDefault="00FA5A51"/>
  <w:p w14:paraId="46D6A808" w14:textId="77777777" w:rsidR="00FA5A51" w:rsidRDefault="001E2C9F">
    <w:pPr>
      <w:pStyle w:val="Header"/>
    </w:pPr>
    <w:r>
      <w:rPr>
        <w:noProof/>
      </w:rPr>
      <w:pict w14:anchorId="1B59A857">
        <v:shapetype id="_x0000_m21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99BCDB2">
        <v:shape id="_x0000_s2101" type="#_x0000_m2180" style="position:absolute;left:0;text-align:left;margin-left:0;margin-top:0;width:595.3pt;height:550pt;z-index:-2516485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F925D4" w14:textId="77777777" w:rsidR="00FA5A51" w:rsidRDefault="00FA5A51"/>
  <w:p w14:paraId="782D1792" w14:textId="77777777" w:rsidR="00FA5A51" w:rsidRDefault="001E2C9F">
    <w:pPr>
      <w:pStyle w:val="Header"/>
    </w:pPr>
    <w:r>
      <w:rPr>
        <w:noProof/>
      </w:rPr>
      <w:pict w14:anchorId="492F196E">
        <v:shapetype id="_x0000_m21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EF5CCA">
        <v:shape id="_x0000_s2105" type="#_x0000_m2179" style="position:absolute;left:0;text-align:left;margin-left:0;margin-top:0;width:595.3pt;height:550pt;z-index:-2516505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4EE28E8" w14:textId="77777777" w:rsidR="00FA5A51" w:rsidRDefault="00FA5A51"/>
  <w:p w14:paraId="6FA449A2" w14:textId="77777777" w:rsidR="00FA5A51" w:rsidRDefault="001E2C9F">
    <w:pPr>
      <w:pStyle w:val="Header"/>
    </w:pPr>
    <w:r>
      <w:rPr>
        <w:noProof/>
      </w:rPr>
      <w:pict w14:anchorId="2FC78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0;margin-top:0;width:50pt;height:50pt;z-index:251658752;visibility:hidden">
          <v:path gradientshapeok="f"/>
          <o:lock v:ext="edit" selection="t"/>
        </v:shape>
      </w:pict>
    </w:r>
    <w:r>
      <w:pict w14:anchorId="142C6748">
        <v:shapetype id="_x0000_m21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682E3B1">
        <v:shape id="_x0000_s2108" type="#_x0000_m2178" style="position:absolute;left:0;text-align:left;margin-left:0;margin-top:0;width:595.3pt;height:550pt;z-index:-2516515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A9C7B6" w14:textId="77777777" w:rsidR="00FA5A51" w:rsidRDefault="00FA5A51"/>
  <w:p w14:paraId="685F4E55" w14:textId="77777777" w:rsidR="00FA5A51" w:rsidRDefault="001E2C9F">
    <w:pPr>
      <w:pStyle w:val="Header"/>
    </w:pPr>
    <w:r>
      <w:rPr>
        <w:noProof/>
      </w:rPr>
      <w:pict w14:anchorId="6665A90F">
        <v:shape id="_x0000_s2057" type="#_x0000_t75" style="position:absolute;left:0;text-align:left;margin-left:0;margin-top:0;width:50pt;height:50pt;z-index:251662848;visibility:hidden">
          <v:path gradientshapeok="f"/>
          <o:lock v:ext="edit" selection="t"/>
        </v:shape>
      </w:pict>
    </w:r>
    <w:r>
      <w:pict w14:anchorId="65138149">
        <v:shape id="_x0000_s2107" type="#_x0000_t75" style="position:absolute;left:0;text-align:left;margin-left:0;margin-top:0;width:50pt;height:50pt;z-index:251659776;visibility:hidden">
          <v:path gradientshapeok="f"/>
          <o:lock v:ext="edit" selectio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6DB"/>
    <w:multiLevelType w:val="hybridMultilevel"/>
    <w:tmpl w:val="05B8D520"/>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D6D7E"/>
    <w:multiLevelType w:val="hybridMultilevel"/>
    <w:tmpl w:val="7F62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A5A23"/>
    <w:multiLevelType w:val="multilevel"/>
    <w:tmpl w:val="8682C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C83795"/>
    <w:multiLevelType w:val="hybridMultilevel"/>
    <w:tmpl w:val="0C7089F8"/>
    <w:lvl w:ilvl="0" w:tplc="D9CE7612">
      <w:start w:val="1"/>
      <w:numFmt w:val="lowerRoman"/>
      <w:lvlText w:val="%1."/>
      <w:lvlJc w:val="right"/>
      <w:pPr>
        <w:ind w:left="720" w:hanging="360"/>
      </w:pPr>
      <w:rPr>
        <w:rFonts w:hint="default"/>
        <w:color w:val="005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655F0"/>
    <w:multiLevelType w:val="multilevel"/>
    <w:tmpl w:val="62A8392E"/>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E86292F"/>
    <w:multiLevelType w:val="hybridMultilevel"/>
    <w:tmpl w:val="71C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02A95"/>
    <w:multiLevelType w:val="hybridMultilevel"/>
    <w:tmpl w:val="907E9E84"/>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18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3D"/>
    <w:rsid w:val="0000028F"/>
    <w:rsid w:val="000024EC"/>
    <w:rsid w:val="00023432"/>
    <w:rsid w:val="00024E4D"/>
    <w:rsid w:val="00026C26"/>
    <w:rsid w:val="00026E29"/>
    <w:rsid w:val="00027858"/>
    <w:rsid w:val="00027BFB"/>
    <w:rsid w:val="000345F7"/>
    <w:rsid w:val="00047097"/>
    <w:rsid w:val="000470FA"/>
    <w:rsid w:val="00050698"/>
    <w:rsid w:val="000558B3"/>
    <w:rsid w:val="00064B1D"/>
    <w:rsid w:val="000661F4"/>
    <w:rsid w:val="00073ACC"/>
    <w:rsid w:val="00074BBA"/>
    <w:rsid w:val="000750C2"/>
    <w:rsid w:val="000779FA"/>
    <w:rsid w:val="0008090A"/>
    <w:rsid w:val="00080C0B"/>
    <w:rsid w:val="000A07FF"/>
    <w:rsid w:val="000A5189"/>
    <w:rsid w:val="000A7C98"/>
    <w:rsid w:val="000B20F5"/>
    <w:rsid w:val="000C4032"/>
    <w:rsid w:val="000C5E74"/>
    <w:rsid w:val="000E2C2D"/>
    <w:rsid w:val="00111EE0"/>
    <w:rsid w:val="00115675"/>
    <w:rsid w:val="00123CBD"/>
    <w:rsid w:val="0013364C"/>
    <w:rsid w:val="001344B7"/>
    <w:rsid w:val="0013605A"/>
    <w:rsid w:val="001372D4"/>
    <w:rsid w:val="00137887"/>
    <w:rsid w:val="00144311"/>
    <w:rsid w:val="00144976"/>
    <w:rsid w:val="001502AB"/>
    <w:rsid w:val="0015131D"/>
    <w:rsid w:val="001542D5"/>
    <w:rsid w:val="00175902"/>
    <w:rsid w:val="0018280D"/>
    <w:rsid w:val="00185102"/>
    <w:rsid w:val="00185938"/>
    <w:rsid w:val="00185DD8"/>
    <w:rsid w:val="00187614"/>
    <w:rsid w:val="001915B4"/>
    <w:rsid w:val="001919B9"/>
    <w:rsid w:val="00192622"/>
    <w:rsid w:val="001967D3"/>
    <w:rsid w:val="00197252"/>
    <w:rsid w:val="001A2E5D"/>
    <w:rsid w:val="001A4A1B"/>
    <w:rsid w:val="001A7908"/>
    <w:rsid w:val="001B2D41"/>
    <w:rsid w:val="001B43B1"/>
    <w:rsid w:val="001B4D7D"/>
    <w:rsid w:val="001C1352"/>
    <w:rsid w:val="001C289F"/>
    <w:rsid w:val="001C673A"/>
    <w:rsid w:val="001D3014"/>
    <w:rsid w:val="001D35E9"/>
    <w:rsid w:val="001D48D7"/>
    <w:rsid w:val="001D57AB"/>
    <w:rsid w:val="001E2C9F"/>
    <w:rsid w:val="001E56DC"/>
    <w:rsid w:val="001E71AD"/>
    <w:rsid w:val="001E7743"/>
    <w:rsid w:val="001F480E"/>
    <w:rsid w:val="001F6C6A"/>
    <w:rsid w:val="001F79A5"/>
    <w:rsid w:val="00205459"/>
    <w:rsid w:val="00205AD2"/>
    <w:rsid w:val="00207C94"/>
    <w:rsid w:val="00212A6F"/>
    <w:rsid w:val="00216EA7"/>
    <w:rsid w:val="0022081B"/>
    <w:rsid w:val="002211D1"/>
    <w:rsid w:val="00222214"/>
    <w:rsid w:val="0022576D"/>
    <w:rsid w:val="0022610F"/>
    <w:rsid w:val="00232D49"/>
    <w:rsid w:val="00234194"/>
    <w:rsid w:val="00235058"/>
    <w:rsid w:val="00236170"/>
    <w:rsid w:val="00243939"/>
    <w:rsid w:val="00244BFF"/>
    <w:rsid w:val="002450D8"/>
    <w:rsid w:val="00247486"/>
    <w:rsid w:val="00250CD3"/>
    <w:rsid w:val="00253B43"/>
    <w:rsid w:val="002554F1"/>
    <w:rsid w:val="002561D2"/>
    <w:rsid w:val="0026523A"/>
    <w:rsid w:val="00265FA8"/>
    <w:rsid w:val="00267DF1"/>
    <w:rsid w:val="00275557"/>
    <w:rsid w:val="0027589B"/>
    <w:rsid w:val="00283958"/>
    <w:rsid w:val="002926C5"/>
    <w:rsid w:val="002939B7"/>
    <w:rsid w:val="00297E60"/>
    <w:rsid w:val="002B1363"/>
    <w:rsid w:val="002B1683"/>
    <w:rsid w:val="002C2244"/>
    <w:rsid w:val="002C4374"/>
    <w:rsid w:val="002C6937"/>
    <w:rsid w:val="002C7EE7"/>
    <w:rsid w:val="002D0AE2"/>
    <w:rsid w:val="002D3E3D"/>
    <w:rsid w:val="002E02C0"/>
    <w:rsid w:val="002F19BE"/>
    <w:rsid w:val="002F2A27"/>
    <w:rsid w:val="002F2FAC"/>
    <w:rsid w:val="002F623B"/>
    <w:rsid w:val="00307E4C"/>
    <w:rsid w:val="00320929"/>
    <w:rsid w:val="00334DDD"/>
    <w:rsid w:val="00360623"/>
    <w:rsid w:val="00362DF5"/>
    <w:rsid w:val="00365C87"/>
    <w:rsid w:val="00374FBF"/>
    <w:rsid w:val="00380FDA"/>
    <w:rsid w:val="00381BCF"/>
    <w:rsid w:val="00394F4C"/>
    <w:rsid w:val="00396108"/>
    <w:rsid w:val="003A428B"/>
    <w:rsid w:val="003B6850"/>
    <w:rsid w:val="003B6F48"/>
    <w:rsid w:val="003B759C"/>
    <w:rsid w:val="003B78E5"/>
    <w:rsid w:val="003C2E42"/>
    <w:rsid w:val="003C55ED"/>
    <w:rsid w:val="003D1EA9"/>
    <w:rsid w:val="003D5107"/>
    <w:rsid w:val="003E2ED3"/>
    <w:rsid w:val="003E4B83"/>
    <w:rsid w:val="00402446"/>
    <w:rsid w:val="00403795"/>
    <w:rsid w:val="00403990"/>
    <w:rsid w:val="004066A9"/>
    <w:rsid w:val="00406AF2"/>
    <w:rsid w:val="00410425"/>
    <w:rsid w:val="00417BB8"/>
    <w:rsid w:val="00420B93"/>
    <w:rsid w:val="00422B5C"/>
    <w:rsid w:val="00430C54"/>
    <w:rsid w:val="004464E6"/>
    <w:rsid w:val="00447F93"/>
    <w:rsid w:val="0045086F"/>
    <w:rsid w:val="0045303C"/>
    <w:rsid w:val="004571CA"/>
    <w:rsid w:val="00462D80"/>
    <w:rsid w:val="00464210"/>
    <w:rsid w:val="0046427C"/>
    <w:rsid w:val="004818C2"/>
    <w:rsid w:val="00481C7C"/>
    <w:rsid w:val="00483AFB"/>
    <w:rsid w:val="00484C57"/>
    <w:rsid w:val="00485DB1"/>
    <w:rsid w:val="00486CA0"/>
    <w:rsid w:val="004876AF"/>
    <w:rsid w:val="00491DBF"/>
    <w:rsid w:val="00496EE1"/>
    <w:rsid w:val="004B759A"/>
    <w:rsid w:val="004C04B5"/>
    <w:rsid w:val="004C62AD"/>
    <w:rsid w:val="004D0592"/>
    <w:rsid w:val="004D109A"/>
    <w:rsid w:val="004D306C"/>
    <w:rsid w:val="004D4551"/>
    <w:rsid w:val="004E388B"/>
    <w:rsid w:val="004E48B2"/>
    <w:rsid w:val="004E636D"/>
    <w:rsid w:val="004E7398"/>
    <w:rsid w:val="004E73B2"/>
    <w:rsid w:val="004E7729"/>
    <w:rsid w:val="004F779A"/>
    <w:rsid w:val="0050015B"/>
    <w:rsid w:val="00504335"/>
    <w:rsid w:val="00522327"/>
    <w:rsid w:val="00526687"/>
    <w:rsid w:val="00526E70"/>
    <w:rsid w:val="0053362F"/>
    <w:rsid w:val="005345CE"/>
    <w:rsid w:val="00546B03"/>
    <w:rsid w:val="00553CEC"/>
    <w:rsid w:val="00566395"/>
    <w:rsid w:val="00567309"/>
    <w:rsid w:val="005722D3"/>
    <w:rsid w:val="0057383C"/>
    <w:rsid w:val="00575781"/>
    <w:rsid w:val="00581B93"/>
    <w:rsid w:val="005863EE"/>
    <w:rsid w:val="005945FC"/>
    <w:rsid w:val="00595DA0"/>
    <w:rsid w:val="005B325C"/>
    <w:rsid w:val="005C1961"/>
    <w:rsid w:val="005C734F"/>
    <w:rsid w:val="005C7D5A"/>
    <w:rsid w:val="005D1EB4"/>
    <w:rsid w:val="005D5913"/>
    <w:rsid w:val="005E05BE"/>
    <w:rsid w:val="005F11AA"/>
    <w:rsid w:val="005F2CB2"/>
    <w:rsid w:val="005F3F9D"/>
    <w:rsid w:val="005F6DF1"/>
    <w:rsid w:val="005F745B"/>
    <w:rsid w:val="0060451F"/>
    <w:rsid w:val="00606B85"/>
    <w:rsid w:val="00607118"/>
    <w:rsid w:val="0061201D"/>
    <w:rsid w:val="006179D4"/>
    <w:rsid w:val="00620CB9"/>
    <w:rsid w:val="00623BFD"/>
    <w:rsid w:val="00625DB3"/>
    <w:rsid w:val="006305CC"/>
    <w:rsid w:val="0063690A"/>
    <w:rsid w:val="00636E63"/>
    <w:rsid w:val="00637279"/>
    <w:rsid w:val="006437F7"/>
    <w:rsid w:val="0065467D"/>
    <w:rsid w:val="0065704F"/>
    <w:rsid w:val="00660A7B"/>
    <w:rsid w:val="00667030"/>
    <w:rsid w:val="0066707D"/>
    <w:rsid w:val="0068370D"/>
    <w:rsid w:val="0068400A"/>
    <w:rsid w:val="006A23B3"/>
    <w:rsid w:val="006A5F0F"/>
    <w:rsid w:val="006B0827"/>
    <w:rsid w:val="006B55BE"/>
    <w:rsid w:val="006B786F"/>
    <w:rsid w:val="006C3606"/>
    <w:rsid w:val="006C7794"/>
    <w:rsid w:val="006D7C4D"/>
    <w:rsid w:val="006E1EDA"/>
    <w:rsid w:val="006E6DD6"/>
    <w:rsid w:val="006F429E"/>
    <w:rsid w:val="007031C9"/>
    <w:rsid w:val="007057E7"/>
    <w:rsid w:val="00714869"/>
    <w:rsid w:val="00753B27"/>
    <w:rsid w:val="00761F83"/>
    <w:rsid w:val="00767E19"/>
    <w:rsid w:val="00770AF5"/>
    <w:rsid w:val="0077106B"/>
    <w:rsid w:val="00772B95"/>
    <w:rsid w:val="0078112E"/>
    <w:rsid w:val="00786FC3"/>
    <w:rsid w:val="00790D12"/>
    <w:rsid w:val="00792F4E"/>
    <w:rsid w:val="00794855"/>
    <w:rsid w:val="007A4483"/>
    <w:rsid w:val="007A66BE"/>
    <w:rsid w:val="007A7A9A"/>
    <w:rsid w:val="007B1D6B"/>
    <w:rsid w:val="007B23A0"/>
    <w:rsid w:val="007C25B0"/>
    <w:rsid w:val="007C438A"/>
    <w:rsid w:val="007C6D35"/>
    <w:rsid w:val="007D0076"/>
    <w:rsid w:val="007D10D9"/>
    <w:rsid w:val="007D6677"/>
    <w:rsid w:val="007E1419"/>
    <w:rsid w:val="007E5B0D"/>
    <w:rsid w:val="007F07C1"/>
    <w:rsid w:val="007F16B9"/>
    <w:rsid w:val="007F41F4"/>
    <w:rsid w:val="007F4DD0"/>
    <w:rsid w:val="007F59C4"/>
    <w:rsid w:val="00800364"/>
    <w:rsid w:val="00801A1F"/>
    <w:rsid w:val="00813443"/>
    <w:rsid w:val="00813D68"/>
    <w:rsid w:val="00815E77"/>
    <w:rsid w:val="00816128"/>
    <w:rsid w:val="008178FE"/>
    <w:rsid w:val="00820E38"/>
    <w:rsid w:val="0082320A"/>
    <w:rsid w:val="00825653"/>
    <w:rsid w:val="0083042E"/>
    <w:rsid w:val="00831D7F"/>
    <w:rsid w:val="00832C3E"/>
    <w:rsid w:val="00836BF3"/>
    <w:rsid w:val="00837062"/>
    <w:rsid w:val="0084042C"/>
    <w:rsid w:val="008434A4"/>
    <w:rsid w:val="00844D8F"/>
    <w:rsid w:val="00854521"/>
    <w:rsid w:val="008566CA"/>
    <w:rsid w:val="00856EDF"/>
    <w:rsid w:val="00857088"/>
    <w:rsid w:val="00857C73"/>
    <w:rsid w:val="00857F2D"/>
    <w:rsid w:val="0086049D"/>
    <w:rsid w:val="00861B61"/>
    <w:rsid w:val="00865AC6"/>
    <w:rsid w:val="0086681F"/>
    <w:rsid w:val="008670EE"/>
    <w:rsid w:val="00874D7E"/>
    <w:rsid w:val="00881384"/>
    <w:rsid w:val="00882BFA"/>
    <w:rsid w:val="00884D29"/>
    <w:rsid w:val="008A0E2E"/>
    <w:rsid w:val="008A0FC8"/>
    <w:rsid w:val="008A358B"/>
    <w:rsid w:val="008A615C"/>
    <w:rsid w:val="008B355E"/>
    <w:rsid w:val="008C08B8"/>
    <w:rsid w:val="008C35C1"/>
    <w:rsid w:val="008C5C37"/>
    <w:rsid w:val="008D01C1"/>
    <w:rsid w:val="008D663F"/>
    <w:rsid w:val="008E6CB1"/>
    <w:rsid w:val="008F2D87"/>
    <w:rsid w:val="008F336C"/>
    <w:rsid w:val="008F3C67"/>
    <w:rsid w:val="008F604F"/>
    <w:rsid w:val="00903196"/>
    <w:rsid w:val="009120AF"/>
    <w:rsid w:val="00916735"/>
    <w:rsid w:val="00920BDD"/>
    <w:rsid w:val="00921B98"/>
    <w:rsid w:val="00930ED2"/>
    <w:rsid w:val="00934C30"/>
    <w:rsid w:val="00936648"/>
    <w:rsid w:val="0094190B"/>
    <w:rsid w:val="009462B7"/>
    <w:rsid w:val="00953FB0"/>
    <w:rsid w:val="009553DE"/>
    <w:rsid w:val="0096059D"/>
    <w:rsid w:val="00973AE7"/>
    <w:rsid w:val="00975A3D"/>
    <w:rsid w:val="00982073"/>
    <w:rsid w:val="00984F63"/>
    <w:rsid w:val="009910E7"/>
    <w:rsid w:val="009931A1"/>
    <w:rsid w:val="00994B1F"/>
    <w:rsid w:val="00997A8F"/>
    <w:rsid w:val="009A31BD"/>
    <w:rsid w:val="009A6560"/>
    <w:rsid w:val="009A7219"/>
    <w:rsid w:val="009B16FB"/>
    <w:rsid w:val="009B799F"/>
    <w:rsid w:val="009C748F"/>
    <w:rsid w:val="009D4893"/>
    <w:rsid w:val="009E43D4"/>
    <w:rsid w:val="009E48A9"/>
    <w:rsid w:val="009E4CE1"/>
    <w:rsid w:val="009E54DC"/>
    <w:rsid w:val="009F2E96"/>
    <w:rsid w:val="009F426F"/>
    <w:rsid w:val="009F74DA"/>
    <w:rsid w:val="00A03115"/>
    <w:rsid w:val="00A16164"/>
    <w:rsid w:val="00A168C5"/>
    <w:rsid w:val="00A16E83"/>
    <w:rsid w:val="00A221F5"/>
    <w:rsid w:val="00A228C5"/>
    <w:rsid w:val="00A32032"/>
    <w:rsid w:val="00A33E88"/>
    <w:rsid w:val="00A34E22"/>
    <w:rsid w:val="00A412E9"/>
    <w:rsid w:val="00A52A73"/>
    <w:rsid w:val="00A576E9"/>
    <w:rsid w:val="00A602DB"/>
    <w:rsid w:val="00A6217A"/>
    <w:rsid w:val="00A667B9"/>
    <w:rsid w:val="00A6712D"/>
    <w:rsid w:val="00A74D7C"/>
    <w:rsid w:val="00A767C1"/>
    <w:rsid w:val="00A840FF"/>
    <w:rsid w:val="00A87D67"/>
    <w:rsid w:val="00A936D7"/>
    <w:rsid w:val="00AA10C5"/>
    <w:rsid w:val="00AA34F6"/>
    <w:rsid w:val="00AA3B01"/>
    <w:rsid w:val="00AA4E6F"/>
    <w:rsid w:val="00AA6D82"/>
    <w:rsid w:val="00AB2A68"/>
    <w:rsid w:val="00AB377C"/>
    <w:rsid w:val="00AB4683"/>
    <w:rsid w:val="00AC2D5C"/>
    <w:rsid w:val="00AD66EC"/>
    <w:rsid w:val="00AD7EC1"/>
    <w:rsid w:val="00AE7F25"/>
    <w:rsid w:val="00AF4DBE"/>
    <w:rsid w:val="00AF574C"/>
    <w:rsid w:val="00AF5E81"/>
    <w:rsid w:val="00AF7CCF"/>
    <w:rsid w:val="00B013CE"/>
    <w:rsid w:val="00B05C31"/>
    <w:rsid w:val="00B0618B"/>
    <w:rsid w:val="00B0705F"/>
    <w:rsid w:val="00B119B5"/>
    <w:rsid w:val="00B12177"/>
    <w:rsid w:val="00B15620"/>
    <w:rsid w:val="00B24415"/>
    <w:rsid w:val="00B31684"/>
    <w:rsid w:val="00B33BD9"/>
    <w:rsid w:val="00B5371A"/>
    <w:rsid w:val="00B538E2"/>
    <w:rsid w:val="00B54A3D"/>
    <w:rsid w:val="00B5602D"/>
    <w:rsid w:val="00B575A0"/>
    <w:rsid w:val="00B602C8"/>
    <w:rsid w:val="00B6044E"/>
    <w:rsid w:val="00B612AF"/>
    <w:rsid w:val="00B615CD"/>
    <w:rsid w:val="00B627F9"/>
    <w:rsid w:val="00B6410A"/>
    <w:rsid w:val="00B66F77"/>
    <w:rsid w:val="00B6752D"/>
    <w:rsid w:val="00B70883"/>
    <w:rsid w:val="00B75D69"/>
    <w:rsid w:val="00B76A1C"/>
    <w:rsid w:val="00B81721"/>
    <w:rsid w:val="00B830DB"/>
    <w:rsid w:val="00B84D7B"/>
    <w:rsid w:val="00B85B34"/>
    <w:rsid w:val="00B954E9"/>
    <w:rsid w:val="00B96777"/>
    <w:rsid w:val="00BA0DA4"/>
    <w:rsid w:val="00BA4AB8"/>
    <w:rsid w:val="00BA4F71"/>
    <w:rsid w:val="00BA74DA"/>
    <w:rsid w:val="00BB1356"/>
    <w:rsid w:val="00BB27D7"/>
    <w:rsid w:val="00BB35DD"/>
    <w:rsid w:val="00BB62DB"/>
    <w:rsid w:val="00BB6F1B"/>
    <w:rsid w:val="00BC5AD5"/>
    <w:rsid w:val="00BD52EE"/>
    <w:rsid w:val="00BD54DA"/>
    <w:rsid w:val="00BE3E80"/>
    <w:rsid w:val="00BF6731"/>
    <w:rsid w:val="00C04F28"/>
    <w:rsid w:val="00C0770F"/>
    <w:rsid w:val="00C07E1F"/>
    <w:rsid w:val="00C16CC7"/>
    <w:rsid w:val="00C2709E"/>
    <w:rsid w:val="00C36F70"/>
    <w:rsid w:val="00C4421D"/>
    <w:rsid w:val="00C45BD4"/>
    <w:rsid w:val="00C524C9"/>
    <w:rsid w:val="00C555EB"/>
    <w:rsid w:val="00C61164"/>
    <w:rsid w:val="00C665BC"/>
    <w:rsid w:val="00C703D6"/>
    <w:rsid w:val="00C748EC"/>
    <w:rsid w:val="00C85198"/>
    <w:rsid w:val="00C870F3"/>
    <w:rsid w:val="00C873EC"/>
    <w:rsid w:val="00C92C15"/>
    <w:rsid w:val="00CA1EFD"/>
    <w:rsid w:val="00CB7955"/>
    <w:rsid w:val="00CC1F5E"/>
    <w:rsid w:val="00CC4010"/>
    <w:rsid w:val="00CC771D"/>
    <w:rsid w:val="00CD4CF5"/>
    <w:rsid w:val="00CE1FD1"/>
    <w:rsid w:val="00CE36C7"/>
    <w:rsid w:val="00CE3E95"/>
    <w:rsid w:val="00CF180A"/>
    <w:rsid w:val="00CF277C"/>
    <w:rsid w:val="00CF6DCB"/>
    <w:rsid w:val="00D00CD4"/>
    <w:rsid w:val="00D1241F"/>
    <w:rsid w:val="00D16D6D"/>
    <w:rsid w:val="00D177EB"/>
    <w:rsid w:val="00D201F7"/>
    <w:rsid w:val="00D22AD3"/>
    <w:rsid w:val="00D25D7A"/>
    <w:rsid w:val="00D278DF"/>
    <w:rsid w:val="00D32D9E"/>
    <w:rsid w:val="00D35829"/>
    <w:rsid w:val="00D362D0"/>
    <w:rsid w:val="00D466AE"/>
    <w:rsid w:val="00D472D4"/>
    <w:rsid w:val="00D51192"/>
    <w:rsid w:val="00D61207"/>
    <w:rsid w:val="00D64869"/>
    <w:rsid w:val="00D655F0"/>
    <w:rsid w:val="00D74198"/>
    <w:rsid w:val="00D766D9"/>
    <w:rsid w:val="00D77AAB"/>
    <w:rsid w:val="00D818A7"/>
    <w:rsid w:val="00D85001"/>
    <w:rsid w:val="00DA2F2A"/>
    <w:rsid w:val="00DA30EE"/>
    <w:rsid w:val="00DA5762"/>
    <w:rsid w:val="00DB0455"/>
    <w:rsid w:val="00DB1996"/>
    <w:rsid w:val="00DB222F"/>
    <w:rsid w:val="00DB226A"/>
    <w:rsid w:val="00DB371D"/>
    <w:rsid w:val="00DB49F0"/>
    <w:rsid w:val="00DB6EC2"/>
    <w:rsid w:val="00DB74CB"/>
    <w:rsid w:val="00DC29B6"/>
    <w:rsid w:val="00DC2CE1"/>
    <w:rsid w:val="00DC4350"/>
    <w:rsid w:val="00DD0499"/>
    <w:rsid w:val="00DD79CA"/>
    <w:rsid w:val="00DE1CF9"/>
    <w:rsid w:val="00DE25C7"/>
    <w:rsid w:val="00DE3BE1"/>
    <w:rsid w:val="00DE46D1"/>
    <w:rsid w:val="00DF1BE6"/>
    <w:rsid w:val="00DF6ADD"/>
    <w:rsid w:val="00E01DC7"/>
    <w:rsid w:val="00E078F2"/>
    <w:rsid w:val="00E11CB1"/>
    <w:rsid w:val="00E1233C"/>
    <w:rsid w:val="00E1249C"/>
    <w:rsid w:val="00E233B8"/>
    <w:rsid w:val="00E27C6C"/>
    <w:rsid w:val="00E46290"/>
    <w:rsid w:val="00E537B8"/>
    <w:rsid w:val="00E54132"/>
    <w:rsid w:val="00E5684F"/>
    <w:rsid w:val="00E57D2A"/>
    <w:rsid w:val="00E62619"/>
    <w:rsid w:val="00E65B99"/>
    <w:rsid w:val="00E66684"/>
    <w:rsid w:val="00E668FA"/>
    <w:rsid w:val="00E66BF9"/>
    <w:rsid w:val="00E66F4D"/>
    <w:rsid w:val="00E71BF1"/>
    <w:rsid w:val="00E72038"/>
    <w:rsid w:val="00E72CB6"/>
    <w:rsid w:val="00E811A4"/>
    <w:rsid w:val="00E915F6"/>
    <w:rsid w:val="00EA4075"/>
    <w:rsid w:val="00EA5688"/>
    <w:rsid w:val="00EA58BB"/>
    <w:rsid w:val="00EA6F3C"/>
    <w:rsid w:val="00EB100A"/>
    <w:rsid w:val="00EB10A4"/>
    <w:rsid w:val="00EC2FAF"/>
    <w:rsid w:val="00EC6319"/>
    <w:rsid w:val="00EC7EE8"/>
    <w:rsid w:val="00ED60C3"/>
    <w:rsid w:val="00EE3723"/>
    <w:rsid w:val="00EE5E53"/>
    <w:rsid w:val="00EF4FD6"/>
    <w:rsid w:val="00EF5853"/>
    <w:rsid w:val="00F00E88"/>
    <w:rsid w:val="00F01F86"/>
    <w:rsid w:val="00F07F70"/>
    <w:rsid w:val="00F16B4C"/>
    <w:rsid w:val="00F248F7"/>
    <w:rsid w:val="00F2578B"/>
    <w:rsid w:val="00F51E73"/>
    <w:rsid w:val="00F70EB4"/>
    <w:rsid w:val="00F81F9F"/>
    <w:rsid w:val="00F83ADF"/>
    <w:rsid w:val="00F83BC7"/>
    <w:rsid w:val="00F852F1"/>
    <w:rsid w:val="00F872E0"/>
    <w:rsid w:val="00F90B18"/>
    <w:rsid w:val="00F90C82"/>
    <w:rsid w:val="00F93630"/>
    <w:rsid w:val="00F94C2C"/>
    <w:rsid w:val="00F960D3"/>
    <w:rsid w:val="00FA0CDC"/>
    <w:rsid w:val="00FA5A51"/>
    <w:rsid w:val="00FB2123"/>
    <w:rsid w:val="00FB2217"/>
    <w:rsid w:val="00FB2741"/>
    <w:rsid w:val="00FB4CFB"/>
    <w:rsid w:val="00FC0002"/>
    <w:rsid w:val="00FC62DC"/>
    <w:rsid w:val="00FD10D1"/>
    <w:rsid w:val="00FF2F5D"/>
    <w:rsid w:val="00FF38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86"/>
    <o:shapelayout v:ext="edit">
      <o:idmap v:ext="edit" data="1"/>
    </o:shapelayout>
  </w:shapeDefaults>
  <w:decimalSymbol w:val="."/>
  <w:listSeparator w:val=","/>
  <w14:docId w14:val="316C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gi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CLW/WCAS</Department>
    <Subject_x0020_ xmlns="0e656187-b300-4fb0-8bf4-3a50f872073c">GSCU Update March 2019</Subject_x0020_>
    <Project_x0020_Identification_x0020__x002f__x0020_Reference xmlns="0e656187-b300-4fb0-8bf4-3a50f872073c">GSCU</Project_x0020_Identification_x0020__x002f__x0020_Reference>
  </documentManagement>
</p:properties>
</file>

<file path=customXml/item2.xml><?xml version="1.0" encoding="utf-8"?>
<ct:contentTypeSchema xmlns:ct="http://schemas.microsoft.com/office/2006/metadata/contentType" xmlns:ma="http://schemas.microsoft.com/office/2006/metadata/properties/metaAttributes" ct:_="" ma:_="" ma:contentTypeDescription="" ma:contentTypeID="0x010100B31BC1E7783241B8A4B61FAAE7961C26" ma:contentTypeName="Miscellaneou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DM"/>
          <xsd:enumeration value="ADM/BO"/>
          <xsd:enumeration value="ADM/FIN"/>
          <xsd:enumeration value="ADM/HRD"/>
          <xsd:enumeration value="ADM/ITCSD"/>
          <xsd:enumeration value="ADM/PCTD"/>
          <xsd:enumeration value="ASGO"/>
          <xsd:enumeration value="CER"/>
          <xsd:enumeration value="CER/COMM"/>
          <xsd:enumeration value="CER/DPO"/>
          <xsd:enumeration value="CER/EXT"/>
          <xsd:enumeration value="CER/RGA"/>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PCU"/>
          <xsd:enumeration value="DRA/RAM"/>
          <xsd:enumeration value="DRA/RAP"/>
          <xsd:enumeration value="DRA/RMDP"/>
          <xsd:enumeration value="DRA/ROE"/>
          <xsd:enumeration value="DSGO"/>
          <xsd:enumeration value="IOO"/>
          <xsd:enumeration value="IPCC"/>
          <xsd:enumeration value="LCP"/>
          <xsd:enumeration value="LCP/CNF"/>
          <xsd:enumeration value="LCP/COS"/>
          <xsd:enumeration value="LCP/DPM"/>
          <xsd:enumeration value="LCP/LSU"/>
          <xsd:enumeration value="OBS"/>
          <xsd:enumeration value="OBS-WIGOS"/>
          <xsd:enumeration value="OBS-WIGOS/IMO"/>
          <xsd:enumeration value="OBS-WIGOS/OSD"/>
          <xsd:enumeration value="OBS-WIGOS/SAT"/>
          <xsd:enumeration value="OBS-WIGOS/WIGOS"/>
          <xsd:enumeration value="OBS-WIS"/>
          <xsd:enumeration value="OBS-WIS/DRMM"/>
          <xsd:enumeration value="OBS-WIS/IMO"/>
          <xsd:enumeration value="OBS-WIS/ITD"/>
          <xsd:enumeration value="OBS-WIS/ITS"/>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r="http://schemas.openxmlformats.org/officeDocument/2006/relationships" SelectedStyle="\APA.XSL" StyleName="APA"/>
</file>

<file path=customXml/itemProps1.xml><?xml version="1.0" encoding="utf-8"?>
<ds:datastoreItem xmlns:ds="http://schemas.openxmlformats.org/officeDocument/2006/customXml" ds:itemID="{B130B6B1-9490-44D4-8043-68CBF0018E88}">
  <ds:schemaRefs>
    <ds:schemaRef ds:uri="http://schemas.microsoft.com/office/2006/metadata/properties"/>
    <ds:schemaRef ds:uri="http://schemas.microsoft.com/office/infopath/2007/PartnerControls"/>
    <ds:schemaRef ds:uri="0e656187-b300-4fb0-8bf4-3a50f872073c"/>
  </ds:schemaRefs>
</ds:datastoreItem>
</file>

<file path=customXml/itemProps2.xml><?xml version="1.0" encoding="utf-8"?>
<ds:datastoreItem xmlns:ds="http://schemas.openxmlformats.org/officeDocument/2006/customXml" ds:itemID="{429BA270-D512-405E-A4A4-A3B1A297F738}">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66BD8A2-CCC9-4EE0-AB5E-8E7711D847B6}">
  <ds:schemaRefs>
    <ds:schemaRef ds:uri="http://schemas.microsoft.com/sharepoint/v3/contenttype/forms"/>
  </ds:schemaRefs>
</ds:datastoreItem>
</file>

<file path=customXml/itemProps4.xml><?xml version="1.0" encoding="utf-8"?>
<ds:datastoreItem xmlns:ds="http://schemas.openxmlformats.org/officeDocument/2006/customXml" ds:itemID="{E68002C4-DFF7-467C-9295-A221103998C3}">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microsoft.com/office/word/2012/wordml"/>
    <ds:schemaRef ds:uri="http://schemas.openxmlformats.org/wordprocessingml/2006/main"/>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Novenario</dc:creator>
  <cp:lastModifiedBy>Mingyue Chen</cp:lastModifiedBy>
  <cp:revision>2</cp:revision>
  <cp:lastPrinted>2019-08-21T18:51:00Z</cp:lastPrinted>
  <dcterms:created xsi:type="dcterms:W3CDTF">2020-06-22T12:11:00Z</dcterms:created>
  <dcterms:modified xsi:type="dcterms:W3CDTF">2020-06-22T12:11:00Z</dcterms:modified>
</cp:coreProperties>
</file>